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7BB" w:rsidRPr="000B2AEB" w:rsidRDefault="004327BB" w:rsidP="004327BB">
      <w:pPr>
        <w:jc w:val="center"/>
        <w:rPr>
          <w:b/>
          <w:bCs/>
          <w:sz w:val="44"/>
          <w:szCs w:val="44"/>
        </w:rPr>
      </w:pPr>
      <w:r w:rsidRPr="000B2AEB">
        <w:rPr>
          <w:b/>
          <w:bCs/>
          <w:sz w:val="44"/>
          <w:szCs w:val="44"/>
        </w:rPr>
        <w:t xml:space="preserve">IPBB </w:t>
      </w:r>
      <w:r w:rsidR="000B0B23">
        <w:rPr>
          <w:b/>
          <w:bCs/>
          <w:sz w:val="44"/>
          <w:szCs w:val="44"/>
        </w:rPr>
        <w:t xml:space="preserve">&amp; IGW </w:t>
      </w:r>
      <w:r w:rsidRPr="000B2AEB">
        <w:rPr>
          <w:b/>
          <w:bCs/>
          <w:sz w:val="44"/>
          <w:szCs w:val="44"/>
        </w:rPr>
        <w:t>Technical Specification</w:t>
      </w:r>
    </w:p>
    <w:p w:rsidR="004327BB" w:rsidRPr="000B2AEB" w:rsidRDefault="004327BB" w:rsidP="004327BB">
      <w:pPr>
        <w:jc w:val="center"/>
        <w:rPr>
          <w:b/>
          <w:bCs/>
          <w:sz w:val="44"/>
          <w:szCs w:val="44"/>
        </w:rPr>
      </w:pPr>
    </w:p>
    <w:p w:rsidR="004327BB" w:rsidRDefault="000B0B23" w:rsidP="00EC6414">
      <w:pPr>
        <w:pStyle w:val="ListParagraph"/>
        <w:numPr>
          <w:ilvl w:val="0"/>
          <w:numId w:val="13"/>
        </w:numPr>
        <w:ind w:left="270"/>
        <w:rPr>
          <w:b/>
          <w:bCs/>
          <w:color w:val="FF0000"/>
          <w:sz w:val="28"/>
          <w:szCs w:val="28"/>
        </w:rPr>
      </w:pPr>
      <w:r>
        <w:rPr>
          <w:b/>
          <w:bCs/>
          <w:color w:val="FF0000"/>
          <w:sz w:val="28"/>
          <w:szCs w:val="28"/>
        </w:rPr>
        <w:t xml:space="preserve">IPBB </w:t>
      </w:r>
      <w:r w:rsidR="004327BB" w:rsidRPr="00EC6414">
        <w:rPr>
          <w:b/>
          <w:bCs/>
          <w:color w:val="FF0000"/>
          <w:sz w:val="28"/>
          <w:szCs w:val="28"/>
        </w:rPr>
        <w:t>M</w:t>
      </w:r>
      <w:bookmarkStart w:id="0" w:name="_GoBack"/>
      <w:bookmarkEnd w:id="0"/>
      <w:r w:rsidR="004327BB" w:rsidRPr="00EC6414">
        <w:rPr>
          <w:b/>
          <w:bCs/>
          <w:color w:val="FF0000"/>
          <w:sz w:val="28"/>
          <w:szCs w:val="28"/>
        </w:rPr>
        <w:t>ain technical requirement</w:t>
      </w:r>
    </w:p>
    <w:p w:rsidR="00EC6414" w:rsidRPr="00EC6414" w:rsidRDefault="00EC6414" w:rsidP="00EC6414">
      <w:pPr>
        <w:pStyle w:val="ListParagraph"/>
        <w:ind w:left="270"/>
        <w:rPr>
          <w:b/>
          <w:bCs/>
          <w:color w:val="FF0000"/>
          <w:sz w:val="28"/>
          <w:szCs w:val="28"/>
        </w:rPr>
      </w:pPr>
    </w:p>
    <w:p w:rsidR="004327BB" w:rsidRPr="000B2AEB" w:rsidRDefault="004327BB" w:rsidP="004327BB">
      <w:pPr>
        <w:pStyle w:val="ListParagraph"/>
        <w:numPr>
          <w:ilvl w:val="0"/>
          <w:numId w:val="4"/>
        </w:numPr>
        <w:rPr>
          <w:rFonts w:asciiTheme="minorHAnsi" w:hAnsiTheme="minorHAnsi" w:cs="Arial"/>
          <w:b/>
          <w:bCs/>
          <w:color w:val="FF0000"/>
          <w:sz w:val="24"/>
          <w:szCs w:val="24"/>
        </w:rPr>
      </w:pPr>
      <w:r w:rsidRPr="000B2AEB">
        <w:rPr>
          <w:rFonts w:asciiTheme="minorHAnsi" w:hAnsiTheme="minorHAnsi" w:cs="Arial"/>
          <w:b/>
          <w:bCs/>
          <w:color w:val="FF0000"/>
          <w:sz w:val="24"/>
          <w:szCs w:val="24"/>
        </w:rPr>
        <w:t>CRS replacement:</w:t>
      </w:r>
    </w:p>
    <w:p w:rsidR="004327BB" w:rsidRPr="000B2AEB" w:rsidRDefault="004327BB" w:rsidP="004327BB">
      <w:pPr>
        <w:pStyle w:val="ListParagraph"/>
        <w:ind w:left="780"/>
        <w:rPr>
          <w:rFonts w:asciiTheme="minorHAnsi" w:hAnsiTheme="minorHAnsi" w:cs="Arial"/>
          <w:b/>
          <w:bCs/>
          <w:color w:val="FF0000"/>
        </w:rPr>
      </w:pPr>
    </w:p>
    <w:p w:rsidR="004327BB" w:rsidRPr="000B2AEB" w:rsidRDefault="004327BB" w:rsidP="004327BB">
      <w:pPr>
        <w:pStyle w:val="ListParagraph"/>
        <w:ind w:left="0"/>
        <w:rPr>
          <w:rFonts w:asciiTheme="minorHAnsi" w:hAnsiTheme="minorHAnsi"/>
          <w:color w:val="000000" w:themeColor="text1"/>
          <w:sz w:val="24"/>
          <w:szCs w:val="24"/>
        </w:rPr>
      </w:pPr>
      <w:r w:rsidRPr="000B2AEB">
        <w:rPr>
          <w:rFonts w:asciiTheme="minorHAnsi" w:hAnsiTheme="minorHAnsi"/>
          <w:color w:val="000000" w:themeColor="text1"/>
          <w:sz w:val="24"/>
          <w:szCs w:val="24"/>
        </w:rPr>
        <w:t>Existing 2 CRS</w:t>
      </w:r>
      <w:r w:rsidR="00512140" w:rsidRPr="000B2AEB">
        <w:rPr>
          <w:rFonts w:asciiTheme="minorHAnsi" w:hAnsiTheme="minorHAnsi"/>
          <w:color w:val="000000" w:themeColor="text1"/>
          <w:sz w:val="24"/>
          <w:szCs w:val="24"/>
        </w:rPr>
        <w:t xml:space="preserve"> acting as P rout</w:t>
      </w:r>
      <w:r w:rsidRPr="000B2AEB">
        <w:rPr>
          <w:rFonts w:asciiTheme="minorHAnsi" w:hAnsiTheme="minorHAnsi"/>
          <w:color w:val="000000" w:themeColor="text1"/>
          <w:sz w:val="24"/>
          <w:szCs w:val="24"/>
        </w:rPr>
        <w:t>ers s</w:t>
      </w:r>
      <w:r w:rsidR="00B12E14">
        <w:rPr>
          <w:rFonts w:asciiTheme="minorHAnsi" w:hAnsiTheme="minorHAnsi"/>
          <w:color w:val="000000" w:themeColor="text1"/>
          <w:sz w:val="24"/>
          <w:szCs w:val="24"/>
        </w:rPr>
        <w:t>hould be swapped by 2 x NCS 5504</w:t>
      </w:r>
    </w:p>
    <w:p w:rsidR="004327BB" w:rsidRPr="000B2AEB" w:rsidRDefault="004327BB" w:rsidP="004327BB">
      <w:pPr>
        <w:pStyle w:val="ListParagraph"/>
        <w:ind w:left="0"/>
        <w:rPr>
          <w:rFonts w:asciiTheme="minorHAnsi" w:hAnsiTheme="minorHAnsi"/>
          <w:color w:val="000000" w:themeColor="text1"/>
          <w:sz w:val="24"/>
          <w:szCs w:val="24"/>
        </w:rPr>
      </w:pPr>
    </w:p>
    <w:p w:rsidR="004327BB" w:rsidRPr="000B2AEB" w:rsidRDefault="00B12E14" w:rsidP="004327BB">
      <w:pPr>
        <w:pStyle w:val="ListParagraph"/>
        <w:ind w:left="0"/>
        <w:rPr>
          <w:rFonts w:asciiTheme="minorHAnsi" w:hAnsiTheme="minorHAnsi"/>
          <w:color w:val="000000" w:themeColor="text1"/>
          <w:sz w:val="24"/>
          <w:szCs w:val="24"/>
        </w:rPr>
      </w:pPr>
      <w:r>
        <w:rPr>
          <w:rFonts w:asciiTheme="minorHAnsi" w:hAnsiTheme="minorHAnsi"/>
          <w:color w:val="000000" w:themeColor="text1"/>
          <w:sz w:val="24"/>
          <w:szCs w:val="24"/>
        </w:rPr>
        <w:t>Each NCS55004</w:t>
      </w:r>
      <w:r w:rsidR="004327BB" w:rsidRPr="000B2AEB">
        <w:rPr>
          <w:rFonts w:asciiTheme="minorHAnsi" w:hAnsiTheme="minorHAnsi"/>
          <w:color w:val="000000" w:themeColor="text1"/>
          <w:sz w:val="24"/>
          <w:szCs w:val="24"/>
        </w:rPr>
        <w:t xml:space="preserve"> should be equipped with:</w:t>
      </w:r>
    </w:p>
    <w:p w:rsidR="004327BB" w:rsidRPr="000B2AEB" w:rsidRDefault="004327BB" w:rsidP="004327BB">
      <w:pPr>
        <w:pStyle w:val="ListParagraph"/>
        <w:numPr>
          <w:ilvl w:val="0"/>
          <w:numId w:val="2"/>
        </w:numPr>
        <w:rPr>
          <w:rFonts w:asciiTheme="minorHAnsi" w:hAnsiTheme="minorHAnsi"/>
          <w:color w:val="000000" w:themeColor="text1"/>
          <w:sz w:val="24"/>
          <w:szCs w:val="24"/>
        </w:rPr>
      </w:pPr>
      <w:r w:rsidRPr="000B2AEB">
        <w:rPr>
          <w:rFonts w:asciiTheme="minorHAnsi" w:hAnsiTheme="minorHAnsi"/>
          <w:color w:val="000000" w:themeColor="text1"/>
          <w:sz w:val="24"/>
          <w:szCs w:val="24"/>
        </w:rPr>
        <w:t>Redundant Route Processors</w:t>
      </w:r>
    </w:p>
    <w:p w:rsidR="004327BB" w:rsidRPr="000B2AEB" w:rsidRDefault="004327BB" w:rsidP="004327BB">
      <w:pPr>
        <w:pStyle w:val="ListParagraph"/>
        <w:numPr>
          <w:ilvl w:val="0"/>
          <w:numId w:val="2"/>
        </w:numPr>
        <w:rPr>
          <w:rFonts w:asciiTheme="minorHAnsi" w:hAnsiTheme="minorHAnsi"/>
          <w:color w:val="000000" w:themeColor="text1"/>
          <w:sz w:val="24"/>
          <w:szCs w:val="24"/>
        </w:rPr>
      </w:pPr>
      <w:r w:rsidRPr="000B2AEB">
        <w:rPr>
          <w:rFonts w:asciiTheme="minorHAnsi" w:hAnsiTheme="minorHAnsi"/>
          <w:color w:val="000000" w:themeColor="text1"/>
          <w:sz w:val="24"/>
          <w:szCs w:val="24"/>
        </w:rPr>
        <w:t>Redundant Fabrics</w:t>
      </w:r>
    </w:p>
    <w:p w:rsidR="004327BB" w:rsidRPr="000B2AEB" w:rsidRDefault="004327BB" w:rsidP="004327BB">
      <w:pPr>
        <w:pStyle w:val="ListParagraph"/>
        <w:numPr>
          <w:ilvl w:val="0"/>
          <w:numId w:val="2"/>
        </w:numPr>
        <w:rPr>
          <w:rFonts w:asciiTheme="minorHAnsi" w:hAnsiTheme="minorHAnsi"/>
          <w:color w:val="000000" w:themeColor="text1"/>
          <w:sz w:val="24"/>
          <w:szCs w:val="24"/>
        </w:rPr>
      </w:pPr>
      <w:r w:rsidRPr="000B2AEB">
        <w:rPr>
          <w:rFonts w:asciiTheme="minorHAnsi" w:hAnsiTheme="minorHAnsi"/>
          <w:color w:val="000000" w:themeColor="text1"/>
          <w:sz w:val="24"/>
          <w:szCs w:val="24"/>
        </w:rPr>
        <w:t>Redundantly Power Supply</w:t>
      </w:r>
    </w:p>
    <w:p w:rsidR="004327BB" w:rsidRPr="000B2AEB" w:rsidRDefault="004327BB" w:rsidP="00B12E14">
      <w:pPr>
        <w:pStyle w:val="ListParagraph"/>
        <w:numPr>
          <w:ilvl w:val="0"/>
          <w:numId w:val="2"/>
        </w:numPr>
        <w:rPr>
          <w:rFonts w:asciiTheme="minorHAnsi" w:hAnsiTheme="minorHAnsi"/>
          <w:color w:val="000000" w:themeColor="text1"/>
          <w:sz w:val="24"/>
          <w:szCs w:val="24"/>
        </w:rPr>
      </w:pPr>
      <w:r w:rsidRPr="000B2AEB">
        <w:rPr>
          <w:rFonts w:asciiTheme="minorHAnsi" w:hAnsiTheme="minorHAnsi"/>
          <w:color w:val="000000" w:themeColor="text1"/>
          <w:sz w:val="24"/>
          <w:szCs w:val="24"/>
        </w:rPr>
        <w:t xml:space="preserve">Two line cards </w:t>
      </w:r>
      <w:r w:rsidR="00B12E14" w:rsidRPr="00B12E14">
        <w:rPr>
          <w:rFonts w:asciiTheme="minorHAnsi" w:hAnsiTheme="minorHAnsi"/>
          <w:color w:val="000000" w:themeColor="text1"/>
          <w:sz w:val="24"/>
          <w:szCs w:val="24"/>
        </w:rPr>
        <w:t>NC-55-32T16Q4H-A</w:t>
      </w:r>
    </w:p>
    <w:p w:rsidR="004327BB" w:rsidRPr="000B2AEB" w:rsidRDefault="004327BB" w:rsidP="004327BB">
      <w:pPr>
        <w:pStyle w:val="ListParagraph"/>
        <w:ind w:left="0"/>
        <w:rPr>
          <w:rFonts w:asciiTheme="minorHAnsi" w:hAnsiTheme="minorHAnsi"/>
          <w:color w:val="000000" w:themeColor="text1"/>
          <w:sz w:val="24"/>
          <w:szCs w:val="24"/>
        </w:rPr>
      </w:pPr>
      <w:r w:rsidRPr="000B2AEB">
        <w:rPr>
          <w:rFonts w:asciiTheme="minorHAnsi" w:hAnsiTheme="minorHAnsi"/>
          <w:color w:val="000000" w:themeColor="text1"/>
          <w:sz w:val="24"/>
          <w:szCs w:val="24"/>
        </w:rPr>
        <w:t>This router should cater for a total of 20 x 1Gbps ports and 16 x 10 Gbps ports</w:t>
      </w:r>
    </w:p>
    <w:p w:rsidR="00B73F7C" w:rsidRPr="000B2AEB" w:rsidRDefault="00B73F7C" w:rsidP="004327BB">
      <w:pPr>
        <w:pStyle w:val="ListParagraph"/>
        <w:ind w:left="0"/>
        <w:rPr>
          <w:rFonts w:asciiTheme="minorHAnsi" w:hAnsiTheme="minorHAnsi"/>
          <w:color w:val="002060"/>
          <w:sz w:val="24"/>
          <w:szCs w:val="24"/>
        </w:rPr>
      </w:pPr>
    </w:p>
    <w:p w:rsidR="00B73F7C" w:rsidRPr="000B2AEB" w:rsidRDefault="00B73F7C" w:rsidP="004327BB">
      <w:pPr>
        <w:pStyle w:val="ListParagraph"/>
        <w:ind w:left="0"/>
        <w:rPr>
          <w:rFonts w:asciiTheme="minorHAnsi" w:hAnsiTheme="minorHAnsi"/>
          <w:color w:val="002060"/>
          <w:sz w:val="24"/>
          <w:szCs w:val="24"/>
        </w:rPr>
      </w:pPr>
    </w:p>
    <w:p w:rsidR="00B73F7C" w:rsidRPr="000B2AEB" w:rsidRDefault="00B73F7C" w:rsidP="00B73F7C">
      <w:pPr>
        <w:pStyle w:val="ListParagraph"/>
        <w:numPr>
          <w:ilvl w:val="0"/>
          <w:numId w:val="4"/>
        </w:numPr>
        <w:rPr>
          <w:rFonts w:asciiTheme="minorHAnsi" w:hAnsiTheme="minorHAnsi" w:cs="Arial"/>
          <w:b/>
          <w:bCs/>
          <w:color w:val="FF0000"/>
          <w:sz w:val="24"/>
          <w:szCs w:val="24"/>
        </w:rPr>
      </w:pPr>
      <w:r w:rsidRPr="000B2AEB">
        <w:rPr>
          <w:rFonts w:asciiTheme="minorHAnsi" w:hAnsiTheme="minorHAnsi" w:cs="Arial"/>
          <w:b/>
          <w:bCs/>
          <w:color w:val="FF0000"/>
          <w:sz w:val="24"/>
          <w:szCs w:val="24"/>
        </w:rPr>
        <w:t>ASR9K upgrade:</w:t>
      </w:r>
    </w:p>
    <w:p w:rsidR="00B73F7C" w:rsidRPr="000B2AEB" w:rsidRDefault="00B73F7C" w:rsidP="00B73F7C">
      <w:pPr>
        <w:rPr>
          <w:rFonts w:cs="Arial"/>
          <w:color w:val="002060"/>
          <w:sz w:val="20"/>
          <w:szCs w:val="20"/>
        </w:rPr>
      </w:pPr>
    </w:p>
    <w:p w:rsidR="002E6A82" w:rsidRPr="00986A92" w:rsidRDefault="00B73F7C" w:rsidP="00986A92">
      <w:pPr>
        <w:rPr>
          <w:rFonts w:cs="Times New Roman"/>
          <w:color w:val="000000" w:themeColor="text1"/>
          <w:sz w:val="24"/>
          <w:szCs w:val="24"/>
        </w:rPr>
      </w:pPr>
      <w:r w:rsidRPr="000B2AEB">
        <w:rPr>
          <w:color w:val="000000" w:themeColor="text1"/>
          <w:sz w:val="24"/>
          <w:szCs w:val="24"/>
        </w:rPr>
        <w:t>Existing ASR9K</w:t>
      </w:r>
      <w:r w:rsidR="000B2AEB">
        <w:rPr>
          <w:color w:val="000000" w:themeColor="text1"/>
          <w:sz w:val="24"/>
          <w:szCs w:val="24"/>
        </w:rPr>
        <w:t>s</w:t>
      </w:r>
      <w:r w:rsidR="00986A92">
        <w:rPr>
          <w:color w:val="000000" w:themeColor="text1"/>
          <w:sz w:val="24"/>
          <w:szCs w:val="24"/>
        </w:rPr>
        <w:t xml:space="preserve"> at Justice MPT</w:t>
      </w:r>
      <w:r w:rsidRPr="000B2AEB">
        <w:rPr>
          <w:color w:val="000000" w:themeColor="text1"/>
          <w:sz w:val="24"/>
          <w:szCs w:val="24"/>
        </w:rPr>
        <w:t xml:space="preserve"> should be upgraded by the addition of one Line Card in each</w:t>
      </w:r>
      <w:r w:rsidR="00986A92">
        <w:rPr>
          <w:color w:val="000000" w:themeColor="text1"/>
          <w:sz w:val="24"/>
          <w:szCs w:val="24"/>
        </w:rPr>
        <w:t xml:space="preserve"> router. The new</w:t>
      </w:r>
      <w:r w:rsidR="00986A92" w:rsidRPr="00986A92">
        <w:rPr>
          <w:color w:val="000000" w:themeColor="text1"/>
          <w:sz w:val="24"/>
          <w:szCs w:val="24"/>
        </w:rPr>
        <w:t xml:space="preserve"> </w:t>
      </w:r>
      <w:r w:rsidR="00986A92" w:rsidRPr="000B2AEB">
        <w:rPr>
          <w:color w:val="000000" w:themeColor="text1"/>
          <w:sz w:val="24"/>
          <w:szCs w:val="24"/>
        </w:rPr>
        <w:t xml:space="preserve">LC </w:t>
      </w:r>
      <w:r w:rsidR="00986A92">
        <w:rPr>
          <w:color w:val="000000" w:themeColor="text1"/>
          <w:sz w:val="24"/>
          <w:szCs w:val="24"/>
        </w:rPr>
        <w:t>should cater</w:t>
      </w:r>
      <w:r w:rsidR="00986A92" w:rsidRPr="000B2AEB">
        <w:rPr>
          <w:color w:val="000000" w:themeColor="text1"/>
          <w:sz w:val="24"/>
          <w:szCs w:val="24"/>
        </w:rPr>
        <w:t xml:space="preserve"> for 8x10Gbps along with room for 10Gbps ports future expansion</w:t>
      </w:r>
    </w:p>
    <w:p w:rsidR="00220046" w:rsidRDefault="00220046" w:rsidP="00986A92">
      <w:pPr>
        <w:rPr>
          <w:rFonts w:cs="Times New Roman"/>
          <w:color w:val="000000" w:themeColor="text1"/>
          <w:sz w:val="24"/>
          <w:szCs w:val="24"/>
        </w:rPr>
      </w:pPr>
      <w:r w:rsidRPr="00220046">
        <w:rPr>
          <w:rFonts w:cs="Times New Roman"/>
          <w:color w:val="000000" w:themeColor="text1"/>
          <w:sz w:val="24"/>
          <w:szCs w:val="24"/>
        </w:rPr>
        <w:t xml:space="preserve">Note: </w:t>
      </w:r>
      <w:r w:rsidR="00986A92">
        <w:rPr>
          <w:rFonts w:cs="Times New Roman"/>
          <w:color w:val="000000" w:themeColor="text1"/>
          <w:sz w:val="24"/>
          <w:szCs w:val="24"/>
        </w:rPr>
        <w:t xml:space="preserve">2 </w:t>
      </w:r>
      <w:r w:rsidRPr="00220046">
        <w:rPr>
          <w:rFonts w:cs="Times New Roman"/>
          <w:color w:val="000000" w:themeColor="text1"/>
          <w:sz w:val="24"/>
          <w:szCs w:val="24"/>
        </w:rPr>
        <w:t>ASR9K</w:t>
      </w:r>
      <w:r w:rsidR="00986A92">
        <w:rPr>
          <w:rFonts w:cs="Times New Roman"/>
          <w:color w:val="000000" w:themeColor="text1"/>
          <w:sz w:val="24"/>
          <w:szCs w:val="24"/>
        </w:rPr>
        <w:t xml:space="preserve"> are installed at Justice MPT, both are</w:t>
      </w:r>
      <w:r w:rsidRPr="00220046">
        <w:rPr>
          <w:rFonts w:cs="Times New Roman"/>
          <w:color w:val="000000" w:themeColor="text1"/>
          <w:sz w:val="24"/>
          <w:szCs w:val="24"/>
        </w:rPr>
        <w:t xml:space="preserve"> using A9K-RSP880-SE with Cisco IOS XR Software, Version 6.2.25</w:t>
      </w:r>
      <w:r>
        <w:rPr>
          <w:rFonts w:cs="Times New Roman"/>
          <w:color w:val="000000" w:themeColor="text1"/>
          <w:sz w:val="24"/>
          <w:szCs w:val="24"/>
        </w:rPr>
        <w:t>.</w:t>
      </w:r>
    </w:p>
    <w:p w:rsidR="005A0B4E" w:rsidRPr="00220046" w:rsidRDefault="005A0B4E" w:rsidP="00986A92">
      <w:pPr>
        <w:rPr>
          <w:rFonts w:ascii="Arial" w:hAnsi="Arial" w:cs="Arial"/>
          <w:color w:val="000000"/>
          <w:sz w:val="20"/>
          <w:szCs w:val="20"/>
        </w:rPr>
      </w:pPr>
    </w:p>
    <w:p w:rsidR="005A0B4E" w:rsidRDefault="006D730C" w:rsidP="005A0B4E">
      <w:pPr>
        <w:pStyle w:val="ListParagraph"/>
        <w:numPr>
          <w:ilvl w:val="0"/>
          <w:numId w:val="4"/>
        </w:numPr>
        <w:rPr>
          <w:rFonts w:cs="Arial"/>
          <w:b/>
          <w:bCs/>
          <w:color w:val="FF0000"/>
          <w:sz w:val="24"/>
          <w:szCs w:val="24"/>
        </w:rPr>
      </w:pPr>
      <w:r>
        <w:rPr>
          <w:rFonts w:cs="Arial"/>
          <w:b/>
          <w:bCs/>
          <w:color w:val="FF0000"/>
          <w:sz w:val="24"/>
          <w:szCs w:val="24"/>
        </w:rPr>
        <w:t>C</w:t>
      </w:r>
      <w:r w:rsidR="005A0B4E">
        <w:rPr>
          <w:rFonts w:cs="Arial"/>
          <w:b/>
          <w:bCs/>
          <w:color w:val="FF0000"/>
          <w:sz w:val="24"/>
          <w:szCs w:val="24"/>
        </w:rPr>
        <w:t>6500 switch 10G Line cards</w:t>
      </w:r>
      <w:r w:rsidR="005A0B4E" w:rsidRPr="005A0B4E">
        <w:rPr>
          <w:rFonts w:cs="Arial"/>
          <w:b/>
          <w:bCs/>
          <w:color w:val="FF0000"/>
          <w:sz w:val="24"/>
          <w:szCs w:val="24"/>
        </w:rPr>
        <w:t>:</w:t>
      </w:r>
    </w:p>
    <w:p w:rsidR="005A0B4E" w:rsidRDefault="005A0B4E" w:rsidP="005A0B4E">
      <w:pPr>
        <w:pStyle w:val="ListParagraph"/>
        <w:rPr>
          <w:rFonts w:cs="Arial"/>
          <w:b/>
          <w:bCs/>
          <w:color w:val="FF0000"/>
          <w:sz w:val="24"/>
          <w:szCs w:val="24"/>
        </w:rPr>
      </w:pPr>
    </w:p>
    <w:p w:rsidR="005A0B4E" w:rsidRPr="00453A01" w:rsidRDefault="005A0B4E" w:rsidP="005A0B4E">
      <w:pPr>
        <w:spacing w:after="0"/>
        <w:rPr>
          <w:rFonts w:cs="Times New Roman"/>
          <w:color w:val="000000" w:themeColor="text1"/>
          <w:sz w:val="24"/>
          <w:szCs w:val="24"/>
        </w:rPr>
      </w:pPr>
      <w:r w:rsidRPr="005A0B4E">
        <w:rPr>
          <w:rFonts w:cs="Times New Roman"/>
          <w:color w:val="000000" w:themeColor="text1"/>
          <w:sz w:val="24"/>
          <w:szCs w:val="24"/>
        </w:rPr>
        <w:t xml:space="preserve">Existing 8 </w:t>
      </w:r>
      <w:r>
        <w:rPr>
          <w:rFonts w:cs="Times New Roman"/>
          <w:color w:val="000000" w:themeColor="text1"/>
          <w:sz w:val="24"/>
          <w:szCs w:val="24"/>
        </w:rPr>
        <w:t xml:space="preserve">x 6500 switches are equipped with one 10G Line card in each with PID </w:t>
      </w:r>
      <w:r>
        <w:rPr>
          <w:b/>
          <w:bCs/>
        </w:rPr>
        <w:t xml:space="preserve">WS-X6908-10G. </w:t>
      </w:r>
      <w:r w:rsidRPr="005A0B4E">
        <w:rPr>
          <w:rFonts w:cs="Times New Roman"/>
          <w:color w:val="000000" w:themeColor="text1"/>
          <w:sz w:val="24"/>
          <w:szCs w:val="24"/>
        </w:rPr>
        <w:t>Given this card has reached its end of support</w:t>
      </w:r>
      <w:r>
        <w:rPr>
          <w:rFonts w:cs="Times New Roman"/>
          <w:color w:val="000000" w:themeColor="text1"/>
          <w:sz w:val="24"/>
          <w:szCs w:val="24"/>
        </w:rPr>
        <w:t xml:space="preserve"> MIC2 needs to purchase 2 new 10G Line cards </w:t>
      </w:r>
      <w:r>
        <w:rPr>
          <w:b/>
          <w:bCs/>
        </w:rPr>
        <w:t>C6800-16P10G</w:t>
      </w:r>
      <w:r>
        <w:t xml:space="preserve"> </w:t>
      </w:r>
      <w:r w:rsidRPr="00453A01">
        <w:rPr>
          <w:color w:val="000000" w:themeColor="text1"/>
          <w:sz w:val="24"/>
          <w:szCs w:val="24"/>
        </w:rPr>
        <w:t xml:space="preserve">along with their needed support in order to be used as spares in case any of the current </w:t>
      </w:r>
      <w:r>
        <w:rPr>
          <w:b/>
          <w:bCs/>
        </w:rPr>
        <w:t xml:space="preserve">WS-X6908-10G </w:t>
      </w:r>
      <w:r w:rsidRPr="00453A01">
        <w:rPr>
          <w:rFonts w:cs="Times New Roman"/>
          <w:color w:val="000000" w:themeColor="text1"/>
          <w:sz w:val="24"/>
          <w:szCs w:val="24"/>
        </w:rPr>
        <w:t>fails and needed replacement.</w:t>
      </w:r>
    </w:p>
    <w:p w:rsidR="005A0B4E" w:rsidRDefault="005A0B4E" w:rsidP="005A0B4E">
      <w:pPr>
        <w:spacing w:after="0"/>
        <w:rPr>
          <w:rFonts w:cs="Times New Roman"/>
          <w:color w:val="000000" w:themeColor="text1"/>
          <w:sz w:val="24"/>
          <w:szCs w:val="24"/>
        </w:rPr>
      </w:pPr>
      <w:r w:rsidRPr="00453A01">
        <w:rPr>
          <w:rFonts w:cs="Times New Roman"/>
          <w:color w:val="000000" w:themeColor="text1"/>
          <w:sz w:val="24"/>
          <w:szCs w:val="24"/>
        </w:rPr>
        <w:t>Noting that the supplier should guarantee the inter-operability with the current chassis and currently installed Line cards along with providing the needed support in case the swap between the old and new card is needed.</w:t>
      </w:r>
    </w:p>
    <w:p w:rsidR="00453A01" w:rsidRPr="00453A01" w:rsidRDefault="00453A01" w:rsidP="005A0B4E">
      <w:pPr>
        <w:spacing w:after="0"/>
        <w:rPr>
          <w:rFonts w:cs="Times New Roman"/>
          <w:color w:val="000000" w:themeColor="text1"/>
          <w:sz w:val="24"/>
          <w:szCs w:val="24"/>
        </w:rPr>
      </w:pPr>
      <w:r>
        <w:rPr>
          <w:rFonts w:cs="Times New Roman"/>
          <w:color w:val="000000" w:themeColor="text1"/>
          <w:sz w:val="24"/>
          <w:szCs w:val="24"/>
        </w:rPr>
        <w:t xml:space="preserve">The 2 new line cards should be provided along with 8 </w:t>
      </w:r>
      <w:r w:rsidR="00D978F3">
        <w:rPr>
          <w:rFonts w:cs="Times New Roman"/>
          <w:color w:val="000000" w:themeColor="text1"/>
          <w:sz w:val="24"/>
          <w:szCs w:val="24"/>
        </w:rPr>
        <w:t xml:space="preserve">x </w:t>
      </w:r>
      <w:r>
        <w:rPr>
          <w:rFonts w:cs="Times New Roman"/>
          <w:color w:val="000000" w:themeColor="text1"/>
          <w:sz w:val="24"/>
          <w:szCs w:val="24"/>
        </w:rPr>
        <w:t>10Gbps</w:t>
      </w:r>
      <w:r w:rsidR="00872361">
        <w:rPr>
          <w:rFonts w:cs="Times New Roman"/>
          <w:color w:val="000000" w:themeColor="text1"/>
          <w:sz w:val="24"/>
          <w:szCs w:val="24"/>
        </w:rPr>
        <w:t xml:space="preserve"> MM</w:t>
      </w:r>
      <w:r>
        <w:rPr>
          <w:rFonts w:cs="Times New Roman"/>
          <w:color w:val="000000" w:themeColor="text1"/>
          <w:sz w:val="24"/>
          <w:szCs w:val="24"/>
        </w:rPr>
        <w:t xml:space="preserve"> SFPs for each card.</w:t>
      </w:r>
    </w:p>
    <w:p w:rsidR="002E6A82" w:rsidRPr="00453A01" w:rsidRDefault="005A0B4E" w:rsidP="004327BB">
      <w:pPr>
        <w:rPr>
          <w:rFonts w:cs="Times New Roman"/>
          <w:color w:val="000000" w:themeColor="text1"/>
          <w:sz w:val="24"/>
          <w:szCs w:val="24"/>
        </w:rPr>
      </w:pPr>
      <w:r w:rsidRPr="00453A01">
        <w:rPr>
          <w:rFonts w:cs="Times New Roman"/>
          <w:color w:val="000000" w:themeColor="text1"/>
          <w:sz w:val="24"/>
          <w:szCs w:val="24"/>
        </w:rPr>
        <w:t>Current 6500 model is C6509-E, equipped with SUP-2T (Supervisor Engine) and Distributed Forwarding Card (DFC) v4</w:t>
      </w:r>
      <w:r w:rsidR="00D978F3">
        <w:rPr>
          <w:rFonts w:cs="Times New Roman"/>
          <w:color w:val="000000" w:themeColor="text1"/>
          <w:sz w:val="24"/>
          <w:szCs w:val="24"/>
        </w:rPr>
        <w:t>.</w:t>
      </w:r>
    </w:p>
    <w:p w:rsidR="006E52B8" w:rsidRDefault="006E52B8" w:rsidP="004327BB">
      <w:pPr>
        <w:rPr>
          <w:b/>
          <w:bCs/>
          <w:sz w:val="24"/>
          <w:szCs w:val="24"/>
        </w:rPr>
      </w:pPr>
    </w:p>
    <w:p w:rsidR="00EC4D82" w:rsidRDefault="00EC4D82" w:rsidP="00EC4D82">
      <w:pPr>
        <w:pStyle w:val="ListParagraph"/>
        <w:numPr>
          <w:ilvl w:val="0"/>
          <w:numId w:val="13"/>
        </w:numPr>
        <w:ind w:left="270"/>
        <w:rPr>
          <w:b/>
          <w:bCs/>
          <w:color w:val="FF0000"/>
          <w:sz w:val="28"/>
          <w:szCs w:val="28"/>
        </w:rPr>
      </w:pPr>
      <w:r>
        <w:rPr>
          <w:b/>
          <w:bCs/>
          <w:color w:val="FF0000"/>
          <w:sz w:val="28"/>
          <w:szCs w:val="28"/>
        </w:rPr>
        <w:lastRenderedPageBreak/>
        <w:t xml:space="preserve">IGW </w:t>
      </w:r>
      <w:r w:rsidRPr="00EC6414">
        <w:rPr>
          <w:b/>
          <w:bCs/>
          <w:color w:val="FF0000"/>
          <w:sz w:val="28"/>
          <w:szCs w:val="28"/>
        </w:rPr>
        <w:t>Main technical requirement</w:t>
      </w:r>
    </w:p>
    <w:p w:rsidR="00EC4D82" w:rsidRDefault="00EC4D82" w:rsidP="004327BB">
      <w:pPr>
        <w:rPr>
          <w:b/>
          <w:bCs/>
          <w:sz w:val="24"/>
          <w:szCs w:val="24"/>
        </w:rPr>
      </w:pPr>
    </w:p>
    <w:p w:rsidR="00200B8A" w:rsidRDefault="00200B8A" w:rsidP="00200B8A">
      <w:pPr>
        <w:spacing w:after="0"/>
        <w:rPr>
          <w:color w:val="000000" w:themeColor="text1"/>
          <w:sz w:val="24"/>
          <w:szCs w:val="24"/>
        </w:rPr>
      </w:pPr>
      <w:r w:rsidRPr="00F40FC0">
        <w:rPr>
          <w:color w:val="000000" w:themeColor="text1"/>
          <w:sz w:val="24"/>
          <w:szCs w:val="24"/>
        </w:rPr>
        <w:t>8 new IGW routers are need. 2 in each of the 4 core sites.</w:t>
      </w:r>
    </w:p>
    <w:p w:rsidR="00BD3BB2" w:rsidRPr="00F40FC0" w:rsidRDefault="00B2566D" w:rsidP="00200B8A">
      <w:pPr>
        <w:spacing w:after="0"/>
        <w:rPr>
          <w:color w:val="000000" w:themeColor="text1"/>
          <w:sz w:val="24"/>
          <w:szCs w:val="24"/>
        </w:rPr>
      </w:pPr>
      <w:r>
        <w:rPr>
          <w:color w:val="000000" w:themeColor="text1"/>
          <w:sz w:val="24"/>
          <w:szCs w:val="24"/>
        </w:rPr>
        <w:t>New Firewalls for Jdeideh IGW and Switches.</w:t>
      </w:r>
    </w:p>
    <w:p w:rsidR="00EC4D82" w:rsidRDefault="00EC4D82" w:rsidP="00200B8A">
      <w:pPr>
        <w:spacing w:after="0"/>
        <w:rPr>
          <w:color w:val="000000" w:themeColor="text1"/>
          <w:sz w:val="24"/>
          <w:szCs w:val="24"/>
        </w:rPr>
      </w:pPr>
      <w:r w:rsidRPr="00F40FC0">
        <w:rPr>
          <w:color w:val="000000" w:themeColor="text1"/>
          <w:sz w:val="24"/>
          <w:szCs w:val="24"/>
        </w:rPr>
        <w:t xml:space="preserve">For the </w:t>
      </w:r>
      <w:r w:rsidR="00200B8A" w:rsidRPr="00F40FC0">
        <w:rPr>
          <w:color w:val="000000" w:themeColor="text1"/>
          <w:sz w:val="24"/>
          <w:szCs w:val="24"/>
        </w:rPr>
        <w:t xml:space="preserve">new </w:t>
      </w:r>
      <w:r w:rsidRPr="00F40FC0">
        <w:rPr>
          <w:color w:val="000000" w:themeColor="text1"/>
          <w:sz w:val="24"/>
          <w:szCs w:val="24"/>
        </w:rPr>
        <w:t>IGW technical requirement, refer to Appen</w:t>
      </w:r>
      <w:r w:rsidR="006E52B8" w:rsidRPr="00F40FC0">
        <w:rPr>
          <w:color w:val="000000" w:themeColor="text1"/>
          <w:sz w:val="24"/>
          <w:szCs w:val="24"/>
        </w:rPr>
        <w:t>dix 4_Bill of Quantity, “New IGW” sheet.</w:t>
      </w:r>
    </w:p>
    <w:p w:rsidR="00EC4D82" w:rsidRDefault="00EC4D82" w:rsidP="00EC4D82">
      <w:pPr>
        <w:rPr>
          <w:color w:val="000000" w:themeColor="text1"/>
          <w:sz w:val="24"/>
          <w:szCs w:val="24"/>
        </w:rPr>
      </w:pPr>
    </w:p>
    <w:p w:rsidR="003152D4" w:rsidRDefault="003152D4" w:rsidP="00EC4D82">
      <w:pPr>
        <w:rPr>
          <w:color w:val="000000" w:themeColor="text1"/>
          <w:sz w:val="24"/>
          <w:szCs w:val="24"/>
        </w:rPr>
      </w:pPr>
    </w:p>
    <w:p w:rsidR="00BC7AF7" w:rsidRPr="00F40FC0" w:rsidRDefault="00BC7AF7" w:rsidP="003152D4">
      <w:pPr>
        <w:pStyle w:val="ListParagraph"/>
        <w:numPr>
          <w:ilvl w:val="0"/>
          <w:numId w:val="13"/>
        </w:numPr>
        <w:ind w:left="270"/>
        <w:rPr>
          <w:b/>
          <w:bCs/>
          <w:color w:val="FF0000"/>
          <w:sz w:val="28"/>
          <w:szCs w:val="28"/>
        </w:rPr>
      </w:pPr>
      <w:r w:rsidRPr="00F40FC0">
        <w:rPr>
          <w:b/>
          <w:bCs/>
          <w:color w:val="FF0000"/>
          <w:sz w:val="28"/>
          <w:szCs w:val="28"/>
        </w:rPr>
        <w:t>Support for current hardware and software</w:t>
      </w:r>
    </w:p>
    <w:p w:rsidR="00EC4D82" w:rsidRPr="00F40FC0" w:rsidRDefault="00EC4D82" w:rsidP="004327BB">
      <w:pPr>
        <w:rPr>
          <w:color w:val="000000" w:themeColor="text1"/>
          <w:sz w:val="24"/>
          <w:szCs w:val="24"/>
        </w:rPr>
      </w:pPr>
    </w:p>
    <w:p w:rsidR="003152D4" w:rsidRDefault="003152D4" w:rsidP="003152D4">
      <w:pPr>
        <w:spacing w:after="0"/>
        <w:rPr>
          <w:color w:val="000000" w:themeColor="text1"/>
          <w:sz w:val="24"/>
          <w:szCs w:val="24"/>
        </w:rPr>
      </w:pPr>
      <w:r w:rsidRPr="00F40FC0">
        <w:rPr>
          <w:color w:val="000000" w:themeColor="text1"/>
          <w:sz w:val="24"/>
          <w:szCs w:val="24"/>
        </w:rPr>
        <w:t>3 years supports on all currently installed equipment in both IPBB and IT networks.</w:t>
      </w:r>
    </w:p>
    <w:p w:rsidR="00F15B99" w:rsidRDefault="00F15B99" w:rsidP="00282FDE">
      <w:pPr>
        <w:spacing w:after="0"/>
        <w:rPr>
          <w:color w:val="000000" w:themeColor="text1"/>
          <w:sz w:val="24"/>
          <w:szCs w:val="24"/>
        </w:rPr>
      </w:pPr>
      <w:r w:rsidRPr="00A25E03">
        <w:rPr>
          <w:color w:val="000000" w:themeColor="text1"/>
          <w:sz w:val="24"/>
          <w:szCs w:val="24"/>
        </w:rPr>
        <w:t xml:space="preserve">The support period should be </w:t>
      </w:r>
      <w:r w:rsidR="00282FDE">
        <w:rPr>
          <w:color w:val="000000" w:themeColor="text1"/>
          <w:sz w:val="24"/>
          <w:szCs w:val="24"/>
        </w:rPr>
        <w:t>3 years starting from Purchase Order issuance</w:t>
      </w:r>
      <w:r w:rsidR="006903AF">
        <w:rPr>
          <w:color w:val="000000" w:themeColor="text1"/>
          <w:sz w:val="24"/>
          <w:szCs w:val="24"/>
        </w:rPr>
        <w:t xml:space="preserve"> date</w:t>
      </w:r>
      <w:r w:rsidR="00DF6F61">
        <w:rPr>
          <w:color w:val="000000" w:themeColor="text1"/>
          <w:sz w:val="24"/>
          <w:szCs w:val="24"/>
        </w:rPr>
        <w:t>.</w:t>
      </w:r>
    </w:p>
    <w:p w:rsidR="003152D4" w:rsidRPr="00F40FC0" w:rsidRDefault="003152D4" w:rsidP="00200B8A">
      <w:pPr>
        <w:spacing w:after="0"/>
        <w:rPr>
          <w:color w:val="000000" w:themeColor="text1"/>
          <w:sz w:val="24"/>
          <w:szCs w:val="24"/>
        </w:rPr>
      </w:pPr>
      <w:r w:rsidRPr="00F40FC0">
        <w:rPr>
          <w:color w:val="000000" w:themeColor="text1"/>
          <w:sz w:val="24"/>
          <w:szCs w:val="24"/>
        </w:rPr>
        <w:t>For the details related to the installed equipment</w:t>
      </w:r>
      <w:r w:rsidR="00200B8A" w:rsidRPr="00F40FC0">
        <w:rPr>
          <w:color w:val="000000" w:themeColor="text1"/>
          <w:sz w:val="24"/>
          <w:szCs w:val="24"/>
        </w:rPr>
        <w:t>,</w:t>
      </w:r>
      <w:r w:rsidR="00DF6F61">
        <w:rPr>
          <w:color w:val="000000" w:themeColor="text1"/>
          <w:sz w:val="24"/>
          <w:szCs w:val="24"/>
        </w:rPr>
        <w:t xml:space="preserve"> part numbers,</w:t>
      </w:r>
      <w:r w:rsidRPr="00F40FC0">
        <w:rPr>
          <w:color w:val="000000" w:themeColor="text1"/>
          <w:sz w:val="24"/>
          <w:szCs w:val="24"/>
        </w:rPr>
        <w:t xml:space="preserve"> serial numbers</w:t>
      </w:r>
      <w:r w:rsidR="00DF6F61">
        <w:rPr>
          <w:color w:val="000000" w:themeColor="text1"/>
          <w:sz w:val="24"/>
          <w:szCs w:val="24"/>
        </w:rPr>
        <w:t xml:space="preserve"> and current support coverage date</w:t>
      </w:r>
      <w:r w:rsidRPr="00F40FC0">
        <w:rPr>
          <w:color w:val="000000" w:themeColor="text1"/>
          <w:sz w:val="24"/>
          <w:szCs w:val="24"/>
        </w:rPr>
        <w:t>, refer to Appendix 4_Bill of Quantity sheets:</w:t>
      </w:r>
    </w:p>
    <w:p w:rsidR="00200B8A" w:rsidRPr="00F40FC0" w:rsidRDefault="00200B8A" w:rsidP="00200B8A">
      <w:pPr>
        <w:pStyle w:val="ListParagraph"/>
        <w:numPr>
          <w:ilvl w:val="0"/>
          <w:numId w:val="18"/>
        </w:numPr>
        <w:rPr>
          <w:color w:val="000000" w:themeColor="text1"/>
          <w:sz w:val="24"/>
          <w:szCs w:val="24"/>
        </w:rPr>
      </w:pPr>
      <w:r w:rsidRPr="00F40FC0">
        <w:rPr>
          <w:color w:val="000000" w:themeColor="text1"/>
          <w:sz w:val="24"/>
          <w:szCs w:val="24"/>
        </w:rPr>
        <w:t>Current IPBB items</w:t>
      </w:r>
    </w:p>
    <w:p w:rsidR="00200B8A" w:rsidRPr="00F40FC0" w:rsidRDefault="00200B8A" w:rsidP="00200B8A">
      <w:pPr>
        <w:pStyle w:val="ListParagraph"/>
        <w:numPr>
          <w:ilvl w:val="0"/>
          <w:numId w:val="18"/>
        </w:numPr>
        <w:rPr>
          <w:color w:val="000000" w:themeColor="text1"/>
          <w:sz w:val="24"/>
          <w:szCs w:val="24"/>
        </w:rPr>
      </w:pPr>
      <w:r w:rsidRPr="00F40FC0">
        <w:rPr>
          <w:color w:val="000000" w:themeColor="text1"/>
          <w:sz w:val="24"/>
          <w:szCs w:val="24"/>
        </w:rPr>
        <w:t>Current IPBB SFPs</w:t>
      </w:r>
    </w:p>
    <w:p w:rsidR="00200B8A" w:rsidRPr="00F40FC0" w:rsidRDefault="00200B8A" w:rsidP="00200B8A">
      <w:pPr>
        <w:pStyle w:val="ListParagraph"/>
        <w:numPr>
          <w:ilvl w:val="0"/>
          <w:numId w:val="18"/>
        </w:numPr>
        <w:rPr>
          <w:color w:val="000000" w:themeColor="text1"/>
          <w:sz w:val="24"/>
          <w:szCs w:val="24"/>
        </w:rPr>
      </w:pPr>
      <w:r w:rsidRPr="00F40FC0">
        <w:rPr>
          <w:color w:val="000000" w:themeColor="text1"/>
          <w:sz w:val="24"/>
          <w:szCs w:val="24"/>
        </w:rPr>
        <w:t>Current IT Cisco items</w:t>
      </w:r>
    </w:p>
    <w:p w:rsidR="00200B8A" w:rsidRPr="00F40FC0" w:rsidRDefault="00200B8A" w:rsidP="00200B8A">
      <w:pPr>
        <w:pStyle w:val="ListParagraph"/>
        <w:numPr>
          <w:ilvl w:val="0"/>
          <w:numId w:val="18"/>
        </w:numPr>
        <w:rPr>
          <w:color w:val="000000" w:themeColor="text1"/>
          <w:sz w:val="24"/>
          <w:szCs w:val="24"/>
        </w:rPr>
      </w:pPr>
      <w:r w:rsidRPr="00F40FC0">
        <w:rPr>
          <w:color w:val="000000" w:themeColor="text1"/>
          <w:sz w:val="24"/>
          <w:szCs w:val="24"/>
        </w:rPr>
        <w:t>Current IT non Cisco items</w:t>
      </w:r>
    </w:p>
    <w:p w:rsidR="003152D4" w:rsidRDefault="003152D4" w:rsidP="004327BB">
      <w:pPr>
        <w:rPr>
          <w:color w:val="000000" w:themeColor="text1"/>
          <w:sz w:val="24"/>
          <w:szCs w:val="24"/>
        </w:rPr>
      </w:pPr>
    </w:p>
    <w:p w:rsidR="00EC4D82" w:rsidRPr="00EC4D82" w:rsidRDefault="00EC4D82" w:rsidP="004327BB">
      <w:pPr>
        <w:rPr>
          <w:color w:val="000000" w:themeColor="text1"/>
          <w:sz w:val="24"/>
          <w:szCs w:val="24"/>
        </w:rPr>
      </w:pPr>
    </w:p>
    <w:p w:rsidR="007B4FEB" w:rsidRPr="00F40FC0" w:rsidRDefault="007B4FEB" w:rsidP="00EC6414">
      <w:pPr>
        <w:pStyle w:val="ListParagraph"/>
        <w:numPr>
          <w:ilvl w:val="0"/>
          <w:numId w:val="13"/>
        </w:numPr>
        <w:ind w:left="270"/>
        <w:rPr>
          <w:rFonts w:cs="Arial"/>
          <w:sz w:val="24"/>
          <w:szCs w:val="24"/>
        </w:rPr>
      </w:pPr>
      <w:r w:rsidRPr="00F40FC0">
        <w:rPr>
          <w:rFonts w:cs="Arial"/>
          <w:b/>
          <w:bCs/>
          <w:color w:val="FF0000"/>
          <w:sz w:val="28"/>
          <w:szCs w:val="28"/>
        </w:rPr>
        <w:t>General requirement</w:t>
      </w:r>
    </w:p>
    <w:p w:rsidR="007B4FEB" w:rsidRPr="000B2AEB" w:rsidRDefault="007B4FEB" w:rsidP="007B4FEB">
      <w:pPr>
        <w:pStyle w:val="ListParagraph"/>
        <w:ind w:left="780"/>
        <w:rPr>
          <w:rFonts w:asciiTheme="minorHAnsi" w:hAnsiTheme="minorHAnsi"/>
        </w:rPr>
      </w:pPr>
    </w:p>
    <w:p w:rsidR="001F2732" w:rsidRPr="00F40FC0" w:rsidRDefault="005F14A7" w:rsidP="008C2D26">
      <w:pPr>
        <w:pStyle w:val="ListParagraph"/>
        <w:numPr>
          <w:ilvl w:val="0"/>
          <w:numId w:val="10"/>
        </w:numPr>
        <w:ind w:left="360"/>
        <w:rPr>
          <w:rFonts w:asciiTheme="minorHAnsi" w:hAnsiTheme="minorHAnsi" w:cstheme="minorBidi"/>
          <w:color w:val="000000" w:themeColor="text1"/>
          <w:sz w:val="24"/>
          <w:szCs w:val="24"/>
        </w:rPr>
      </w:pPr>
      <w:r w:rsidRPr="00F40FC0">
        <w:rPr>
          <w:rFonts w:asciiTheme="minorHAnsi" w:hAnsiTheme="minorHAnsi" w:cstheme="minorBidi"/>
          <w:color w:val="000000" w:themeColor="text1"/>
          <w:sz w:val="24"/>
          <w:szCs w:val="24"/>
        </w:rPr>
        <w:t>3</w:t>
      </w:r>
      <w:r w:rsidR="007B4FEB" w:rsidRPr="00F40FC0">
        <w:rPr>
          <w:rFonts w:asciiTheme="minorHAnsi" w:hAnsiTheme="minorHAnsi" w:cstheme="minorBidi"/>
          <w:color w:val="000000" w:themeColor="text1"/>
          <w:sz w:val="24"/>
          <w:szCs w:val="24"/>
        </w:rPr>
        <w:t xml:space="preserve"> ye</w:t>
      </w:r>
      <w:r w:rsidR="00686945" w:rsidRPr="00F40FC0">
        <w:rPr>
          <w:rFonts w:asciiTheme="minorHAnsi" w:hAnsiTheme="minorHAnsi" w:cstheme="minorBidi"/>
          <w:color w:val="000000" w:themeColor="text1"/>
          <w:sz w:val="24"/>
          <w:szCs w:val="24"/>
        </w:rPr>
        <w:t>ar</w:t>
      </w:r>
      <w:r w:rsidRPr="00F40FC0">
        <w:rPr>
          <w:rFonts w:asciiTheme="minorHAnsi" w:hAnsiTheme="minorHAnsi" w:cstheme="minorBidi"/>
          <w:color w:val="000000" w:themeColor="text1"/>
          <w:sz w:val="24"/>
          <w:szCs w:val="24"/>
        </w:rPr>
        <w:t>s</w:t>
      </w:r>
      <w:r w:rsidR="00686945" w:rsidRPr="00F40FC0">
        <w:rPr>
          <w:rFonts w:asciiTheme="minorHAnsi" w:hAnsiTheme="minorHAnsi" w:cstheme="minorBidi"/>
          <w:color w:val="000000" w:themeColor="text1"/>
          <w:sz w:val="24"/>
          <w:szCs w:val="24"/>
        </w:rPr>
        <w:t xml:space="preserve"> support for all above new HW. The warranty period starts after minimally 50% of total site’s PAC issuance by MIC2, conditional to the completion of the project as per the set deadline in the RFP</w:t>
      </w:r>
    </w:p>
    <w:p w:rsidR="00F10E71" w:rsidRPr="00B97F3D" w:rsidRDefault="00F10E71" w:rsidP="008C2D26">
      <w:pPr>
        <w:pStyle w:val="ListParagraph"/>
        <w:numPr>
          <w:ilvl w:val="0"/>
          <w:numId w:val="10"/>
        </w:numPr>
        <w:ind w:left="360"/>
        <w:rPr>
          <w:rFonts w:asciiTheme="minorHAnsi" w:hAnsiTheme="minorHAnsi" w:cstheme="minorBidi"/>
          <w:color w:val="000000" w:themeColor="text1"/>
          <w:sz w:val="24"/>
          <w:szCs w:val="24"/>
        </w:rPr>
      </w:pPr>
      <w:r w:rsidRPr="00B97F3D">
        <w:rPr>
          <w:rFonts w:asciiTheme="minorHAnsi" w:hAnsiTheme="minorHAnsi" w:cstheme="minorBidi"/>
          <w:color w:val="000000" w:themeColor="text1"/>
          <w:sz w:val="24"/>
          <w:szCs w:val="24"/>
        </w:rPr>
        <w:t>Support coverage is 24 hours a day, 7 Days a week including holidays.</w:t>
      </w:r>
    </w:p>
    <w:p w:rsidR="002C5579" w:rsidRDefault="002C5579" w:rsidP="008C2D26">
      <w:pPr>
        <w:pStyle w:val="ListParagraph"/>
        <w:numPr>
          <w:ilvl w:val="0"/>
          <w:numId w:val="10"/>
        </w:numPr>
        <w:ind w:left="360"/>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All product and Software versions to be the latest</w:t>
      </w:r>
      <w:r w:rsidR="00082B0B">
        <w:rPr>
          <w:rFonts w:asciiTheme="minorHAnsi" w:hAnsiTheme="minorHAnsi" w:cstheme="minorBidi"/>
          <w:color w:val="000000" w:themeColor="text1"/>
          <w:sz w:val="24"/>
          <w:szCs w:val="24"/>
        </w:rPr>
        <w:t>.</w:t>
      </w:r>
    </w:p>
    <w:p w:rsidR="00A977FF" w:rsidRPr="00F40FC0" w:rsidRDefault="00A977FF" w:rsidP="00113EBB">
      <w:pPr>
        <w:pStyle w:val="ListParagraph"/>
        <w:numPr>
          <w:ilvl w:val="0"/>
          <w:numId w:val="10"/>
        </w:numPr>
        <w:ind w:left="360"/>
        <w:rPr>
          <w:rFonts w:asciiTheme="minorHAnsi" w:hAnsiTheme="minorHAnsi" w:cstheme="minorBidi"/>
          <w:color w:val="000000" w:themeColor="text1"/>
          <w:sz w:val="24"/>
          <w:szCs w:val="24"/>
        </w:rPr>
      </w:pPr>
      <w:r w:rsidRPr="00F40FC0">
        <w:rPr>
          <w:rFonts w:asciiTheme="minorHAnsi" w:hAnsiTheme="minorHAnsi" w:cstheme="minorBidi"/>
          <w:color w:val="000000" w:themeColor="text1"/>
          <w:sz w:val="24"/>
          <w:szCs w:val="24"/>
        </w:rPr>
        <w:t xml:space="preserve">New </w:t>
      </w:r>
      <w:r w:rsidR="00F47632" w:rsidRPr="00F40FC0">
        <w:rPr>
          <w:rFonts w:asciiTheme="minorHAnsi" w:hAnsiTheme="minorHAnsi" w:cstheme="minorBidi"/>
          <w:color w:val="000000" w:themeColor="text1"/>
          <w:sz w:val="24"/>
          <w:szCs w:val="24"/>
        </w:rPr>
        <w:t>HW/SW</w:t>
      </w:r>
      <w:r w:rsidRPr="00F40FC0">
        <w:rPr>
          <w:rFonts w:asciiTheme="minorHAnsi" w:hAnsiTheme="minorHAnsi" w:cstheme="minorBidi"/>
          <w:color w:val="000000" w:themeColor="text1"/>
          <w:sz w:val="24"/>
          <w:szCs w:val="24"/>
        </w:rPr>
        <w:t xml:space="preserve"> that follows a license subscription model should be offered with at least </w:t>
      </w:r>
      <w:r w:rsidR="007B287B" w:rsidRPr="00F40FC0">
        <w:rPr>
          <w:rFonts w:asciiTheme="minorHAnsi" w:hAnsiTheme="minorHAnsi" w:cstheme="minorBidi"/>
          <w:color w:val="000000" w:themeColor="text1"/>
          <w:sz w:val="24"/>
          <w:szCs w:val="24"/>
        </w:rPr>
        <w:t>3</w:t>
      </w:r>
      <w:r w:rsidRPr="00F40FC0">
        <w:rPr>
          <w:rFonts w:asciiTheme="minorHAnsi" w:hAnsiTheme="minorHAnsi" w:cstheme="minorBidi"/>
          <w:color w:val="000000" w:themeColor="text1"/>
          <w:sz w:val="24"/>
          <w:szCs w:val="24"/>
        </w:rPr>
        <w:t xml:space="preserve"> years license period</w:t>
      </w:r>
      <w:r w:rsidR="00986A92" w:rsidRPr="00F40FC0">
        <w:rPr>
          <w:rFonts w:asciiTheme="minorHAnsi" w:hAnsiTheme="minorHAnsi" w:cstheme="minorBidi"/>
          <w:color w:val="000000" w:themeColor="text1"/>
          <w:sz w:val="24"/>
          <w:szCs w:val="24"/>
        </w:rPr>
        <w:t>.</w:t>
      </w:r>
    </w:p>
    <w:p w:rsidR="00082B0B" w:rsidRDefault="00A36CFD" w:rsidP="00082B0B">
      <w:pPr>
        <w:pStyle w:val="ListParagraph"/>
        <w:numPr>
          <w:ilvl w:val="0"/>
          <w:numId w:val="10"/>
        </w:numPr>
        <w:ind w:left="360"/>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Guarantee</w:t>
      </w:r>
      <w:r w:rsidR="00082B0B">
        <w:rPr>
          <w:rFonts w:asciiTheme="minorHAnsi" w:hAnsiTheme="minorHAnsi" w:cstheme="minorBidi"/>
          <w:color w:val="000000" w:themeColor="text1"/>
          <w:sz w:val="24"/>
          <w:szCs w:val="24"/>
        </w:rPr>
        <w:t xml:space="preserve"> of a minimum 5 years before reaching the end of support date.</w:t>
      </w:r>
    </w:p>
    <w:p w:rsidR="002A51BA" w:rsidRPr="000B2AEB" w:rsidRDefault="002A51BA" w:rsidP="00082B0B">
      <w:pPr>
        <w:pStyle w:val="ListParagraph"/>
        <w:numPr>
          <w:ilvl w:val="0"/>
          <w:numId w:val="10"/>
        </w:numPr>
        <w:ind w:left="360"/>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 xml:space="preserve">Only DC power supply is to be </w:t>
      </w:r>
      <w:r w:rsidRPr="00F40FC0">
        <w:rPr>
          <w:rFonts w:asciiTheme="minorHAnsi" w:hAnsiTheme="minorHAnsi" w:cstheme="minorBidi"/>
          <w:color w:val="000000" w:themeColor="text1"/>
          <w:sz w:val="24"/>
          <w:szCs w:val="24"/>
        </w:rPr>
        <w:t>provided</w:t>
      </w:r>
      <w:r w:rsidR="000017BB" w:rsidRPr="00F40FC0">
        <w:rPr>
          <w:rFonts w:asciiTheme="minorHAnsi" w:hAnsiTheme="minorHAnsi" w:cstheme="minorBidi"/>
          <w:color w:val="000000" w:themeColor="text1"/>
          <w:sz w:val="24"/>
          <w:szCs w:val="24"/>
        </w:rPr>
        <w:t xml:space="preserve"> for the IPBB part.</w:t>
      </w:r>
    </w:p>
    <w:p w:rsidR="00F434F0" w:rsidRPr="000B2AEB" w:rsidRDefault="00F434F0" w:rsidP="008C2D26">
      <w:pPr>
        <w:pStyle w:val="ListParagraph"/>
        <w:numPr>
          <w:ilvl w:val="0"/>
          <w:numId w:val="10"/>
        </w:numPr>
        <w:ind w:left="36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Health check Assessment: to audit all configuration changes that occurred on the network and validate it with Cisco Best Practices, Health check to be conducted twice per year.</w:t>
      </w:r>
    </w:p>
    <w:p w:rsidR="00F434F0" w:rsidRPr="000B2AEB" w:rsidRDefault="00F434F0" w:rsidP="00F434F0">
      <w:pPr>
        <w:pStyle w:val="ListParagraph"/>
        <w:numPr>
          <w:ilvl w:val="0"/>
          <w:numId w:val="10"/>
        </w:numPr>
        <w:ind w:left="36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Vendor should propose standard acceptance procedures for the offered solution, to be reviewed and validated by MIC2.</w:t>
      </w:r>
    </w:p>
    <w:p w:rsidR="00F434F0" w:rsidRDefault="00F434F0" w:rsidP="001C4F52">
      <w:pPr>
        <w:pStyle w:val="ListParagraph"/>
        <w:numPr>
          <w:ilvl w:val="0"/>
          <w:numId w:val="10"/>
        </w:numPr>
        <w:ind w:left="36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 xml:space="preserve">Vendor shall ensure that the activities related to the scope of this RFP will have no or minimal impact on the </w:t>
      </w:r>
      <w:r w:rsidR="001C4F52">
        <w:rPr>
          <w:rFonts w:asciiTheme="minorHAnsi" w:hAnsiTheme="minorHAnsi" w:cstheme="minorBidi"/>
          <w:color w:val="000000" w:themeColor="text1"/>
          <w:sz w:val="24"/>
          <w:szCs w:val="24"/>
        </w:rPr>
        <w:t xml:space="preserve">current </w:t>
      </w:r>
      <w:r w:rsidRPr="000B2AEB">
        <w:rPr>
          <w:rFonts w:asciiTheme="minorHAnsi" w:hAnsiTheme="minorHAnsi" w:cstheme="minorBidi"/>
          <w:color w:val="000000" w:themeColor="text1"/>
          <w:sz w:val="24"/>
          <w:szCs w:val="24"/>
        </w:rPr>
        <w:t>network traffic.</w:t>
      </w:r>
    </w:p>
    <w:p w:rsidR="001E5856" w:rsidRDefault="001E5856" w:rsidP="001E5856">
      <w:pPr>
        <w:pStyle w:val="ListParagraph"/>
        <w:numPr>
          <w:ilvl w:val="0"/>
          <w:numId w:val="10"/>
        </w:numPr>
        <w:ind w:left="360"/>
        <w:rPr>
          <w:rFonts w:asciiTheme="minorHAnsi" w:hAnsiTheme="minorHAnsi" w:cstheme="minorBidi"/>
          <w:color w:val="000000" w:themeColor="text1"/>
          <w:sz w:val="24"/>
          <w:szCs w:val="24"/>
        </w:rPr>
      </w:pPr>
      <w:r w:rsidRPr="001E5856">
        <w:rPr>
          <w:rFonts w:asciiTheme="minorHAnsi" w:hAnsiTheme="minorHAnsi" w:cstheme="minorBidi"/>
          <w:color w:val="000000" w:themeColor="text1"/>
          <w:sz w:val="24"/>
          <w:szCs w:val="24"/>
        </w:rPr>
        <w:t>The Vendor is fully responsible to replace any damaged network devices occurs during the dismantling/upgrade process.</w:t>
      </w:r>
    </w:p>
    <w:p w:rsidR="00FB0AD5" w:rsidRPr="000B2AEB" w:rsidRDefault="00FB0AD5" w:rsidP="00FB0AD5">
      <w:pPr>
        <w:pStyle w:val="ListParagraph"/>
        <w:numPr>
          <w:ilvl w:val="0"/>
          <w:numId w:val="10"/>
        </w:numPr>
        <w:ind w:left="360"/>
        <w:rPr>
          <w:rFonts w:asciiTheme="minorHAnsi" w:hAnsiTheme="minorHAnsi" w:cstheme="minorBidi"/>
          <w:color w:val="000000" w:themeColor="text1"/>
          <w:sz w:val="24"/>
          <w:szCs w:val="24"/>
        </w:rPr>
      </w:pPr>
      <w:r w:rsidRPr="00FB0AD5">
        <w:rPr>
          <w:rFonts w:asciiTheme="minorHAnsi" w:hAnsiTheme="minorHAnsi" w:cstheme="minorBidi"/>
          <w:color w:val="000000" w:themeColor="text1"/>
          <w:sz w:val="24"/>
          <w:szCs w:val="24"/>
        </w:rPr>
        <w:lastRenderedPageBreak/>
        <w:t>The Vendor shall be responsible for delivering the equipment to site from their own warehouse</w:t>
      </w:r>
    </w:p>
    <w:p w:rsidR="007B4FEB" w:rsidRPr="000B2AEB" w:rsidRDefault="007B4FEB" w:rsidP="007B4FEB">
      <w:pPr>
        <w:pStyle w:val="ListParagraph"/>
        <w:numPr>
          <w:ilvl w:val="0"/>
          <w:numId w:val="10"/>
        </w:numPr>
        <w:ind w:left="36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Passive equipment along with their implementation (cabinets, patch panels, patch cords, ODF,…) should be included for all above requested ports</w:t>
      </w:r>
    </w:p>
    <w:p w:rsidR="007B4FEB" w:rsidRDefault="007B4FEB" w:rsidP="007B4FEB">
      <w:pPr>
        <w:pStyle w:val="ListParagraph"/>
        <w:numPr>
          <w:ilvl w:val="0"/>
          <w:numId w:val="10"/>
        </w:numPr>
        <w:ind w:left="36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Implementation, integration and service reshuffle should be included.</w:t>
      </w:r>
    </w:p>
    <w:p w:rsidR="00FB0AD5" w:rsidRPr="000B2AEB" w:rsidRDefault="00FB0AD5" w:rsidP="00FB0AD5">
      <w:pPr>
        <w:pStyle w:val="ListParagraph"/>
        <w:numPr>
          <w:ilvl w:val="0"/>
          <w:numId w:val="10"/>
        </w:numPr>
        <w:ind w:left="360"/>
        <w:rPr>
          <w:rFonts w:asciiTheme="minorHAnsi" w:hAnsiTheme="minorHAnsi" w:cstheme="minorBidi"/>
          <w:color w:val="000000" w:themeColor="text1"/>
          <w:sz w:val="24"/>
          <w:szCs w:val="24"/>
        </w:rPr>
      </w:pPr>
      <w:r w:rsidRPr="00FB0AD5">
        <w:rPr>
          <w:rFonts w:asciiTheme="minorHAnsi" w:hAnsiTheme="minorHAnsi" w:cstheme="minorBidi"/>
          <w:color w:val="000000" w:themeColor="text1"/>
          <w:sz w:val="24"/>
          <w:szCs w:val="24"/>
        </w:rPr>
        <w:t>The Vendor shall be responsible for providing the warehouse for the eq</w:t>
      </w:r>
      <w:r>
        <w:rPr>
          <w:rFonts w:asciiTheme="minorHAnsi" w:hAnsiTheme="minorHAnsi" w:cstheme="minorBidi"/>
          <w:color w:val="000000" w:themeColor="text1"/>
          <w:sz w:val="24"/>
          <w:szCs w:val="24"/>
        </w:rPr>
        <w:t>uipment to be installed through</w:t>
      </w:r>
      <w:r w:rsidRPr="00FB0AD5">
        <w:rPr>
          <w:rFonts w:asciiTheme="minorHAnsi" w:hAnsiTheme="minorHAnsi" w:cstheme="minorBidi"/>
          <w:color w:val="000000" w:themeColor="text1"/>
          <w:sz w:val="24"/>
          <w:szCs w:val="24"/>
        </w:rPr>
        <w:t>out the complete project duration</w:t>
      </w:r>
    </w:p>
    <w:p w:rsidR="007B4FEB" w:rsidRPr="00493747" w:rsidRDefault="007B4FEB" w:rsidP="00493747">
      <w:pPr>
        <w:pStyle w:val="ListParagraph"/>
        <w:numPr>
          <w:ilvl w:val="0"/>
          <w:numId w:val="10"/>
        </w:numPr>
        <w:ind w:left="36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 xml:space="preserve">All software updates/releases should be included, delivered and installed once available </w:t>
      </w:r>
      <w:r w:rsidR="00843166">
        <w:rPr>
          <w:rFonts w:asciiTheme="minorHAnsi" w:hAnsiTheme="minorHAnsi" w:cstheme="minorBidi"/>
          <w:color w:val="000000" w:themeColor="text1"/>
          <w:sz w:val="24"/>
          <w:szCs w:val="24"/>
        </w:rPr>
        <w:t xml:space="preserve">during the support </w:t>
      </w:r>
      <w:r w:rsidR="00FB0AD5">
        <w:rPr>
          <w:rFonts w:asciiTheme="minorHAnsi" w:hAnsiTheme="minorHAnsi" w:cstheme="minorBidi"/>
          <w:color w:val="000000" w:themeColor="text1"/>
          <w:sz w:val="24"/>
          <w:szCs w:val="24"/>
        </w:rPr>
        <w:t>period</w:t>
      </w:r>
      <w:r w:rsidR="00843166">
        <w:rPr>
          <w:rFonts w:asciiTheme="minorHAnsi" w:hAnsiTheme="minorHAnsi" w:cstheme="minorBidi"/>
          <w:color w:val="000000" w:themeColor="text1"/>
          <w:sz w:val="24"/>
          <w:szCs w:val="24"/>
        </w:rPr>
        <w:t>.</w:t>
      </w:r>
    </w:p>
    <w:p w:rsidR="00ED38E0" w:rsidRDefault="00ED38E0" w:rsidP="00ED38E0">
      <w:pPr>
        <w:pStyle w:val="ListParagraph"/>
        <w:numPr>
          <w:ilvl w:val="0"/>
          <w:numId w:val="10"/>
        </w:numPr>
        <w:ind w:left="360"/>
        <w:rPr>
          <w:rFonts w:asciiTheme="minorHAnsi" w:hAnsiTheme="minorHAnsi" w:cstheme="minorBidi"/>
          <w:color w:val="000000" w:themeColor="text1"/>
          <w:sz w:val="24"/>
          <w:szCs w:val="24"/>
        </w:rPr>
      </w:pPr>
      <w:r w:rsidRPr="00ED38E0">
        <w:rPr>
          <w:rFonts w:asciiTheme="minorHAnsi" w:hAnsiTheme="minorHAnsi" w:cstheme="minorBidi"/>
          <w:color w:val="000000" w:themeColor="text1"/>
          <w:sz w:val="24"/>
          <w:szCs w:val="24"/>
        </w:rPr>
        <w:t>The PIP time line is completed with the minimum amount of time taking into consideration the latest possible start and finish times for project activities, the uncertainties, the risks and assumptions  (Less than 4 months from PO issuance)</w:t>
      </w:r>
    </w:p>
    <w:p w:rsidR="00F46EBC" w:rsidRDefault="00F46EBC" w:rsidP="002407ED">
      <w:pPr>
        <w:pStyle w:val="ListParagraph"/>
        <w:numPr>
          <w:ilvl w:val="0"/>
          <w:numId w:val="10"/>
        </w:numPr>
        <w:ind w:left="360"/>
        <w:rPr>
          <w:rFonts w:asciiTheme="minorHAnsi" w:hAnsiTheme="minorHAnsi" w:cstheme="minorBidi"/>
          <w:color w:val="000000" w:themeColor="text1"/>
          <w:sz w:val="24"/>
          <w:szCs w:val="24"/>
        </w:rPr>
      </w:pPr>
      <w:r w:rsidRPr="00F46EBC">
        <w:rPr>
          <w:rFonts w:asciiTheme="minorHAnsi" w:hAnsiTheme="minorHAnsi" w:cstheme="minorBidi"/>
          <w:color w:val="000000" w:themeColor="text1"/>
          <w:sz w:val="24"/>
          <w:szCs w:val="24"/>
        </w:rPr>
        <w:t xml:space="preserve">The offer should include a responsibility matrix clearly splitting the role of the </w:t>
      </w:r>
      <w:r w:rsidR="002407ED">
        <w:rPr>
          <w:rFonts w:asciiTheme="minorHAnsi" w:hAnsiTheme="minorHAnsi" w:cstheme="minorBidi"/>
          <w:color w:val="000000" w:themeColor="text1"/>
          <w:sz w:val="24"/>
          <w:szCs w:val="24"/>
        </w:rPr>
        <w:t>bidder</w:t>
      </w:r>
      <w:r w:rsidRPr="00F46EBC">
        <w:rPr>
          <w:rFonts w:asciiTheme="minorHAnsi" w:hAnsiTheme="minorHAnsi" w:cstheme="minorBidi"/>
          <w:color w:val="000000" w:themeColor="text1"/>
          <w:sz w:val="24"/>
          <w:szCs w:val="24"/>
        </w:rPr>
        <w:t xml:space="preserve"> and the operator</w:t>
      </w:r>
    </w:p>
    <w:p w:rsidR="00D23560" w:rsidRDefault="00D23560" w:rsidP="00D23560">
      <w:pPr>
        <w:pStyle w:val="ListParagraph"/>
        <w:numPr>
          <w:ilvl w:val="0"/>
          <w:numId w:val="10"/>
        </w:numPr>
        <w:ind w:left="360"/>
        <w:rPr>
          <w:rFonts w:asciiTheme="minorHAnsi" w:hAnsiTheme="minorHAnsi" w:cstheme="minorBidi"/>
          <w:color w:val="000000" w:themeColor="text1"/>
          <w:sz w:val="24"/>
          <w:szCs w:val="24"/>
        </w:rPr>
      </w:pPr>
      <w:r w:rsidRPr="00D23560">
        <w:rPr>
          <w:rFonts w:asciiTheme="minorHAnsi" w:hAnsiTheme="minorHAnsi" w:cstheme="minorBidi"/>
          <w:color w:val="000000" w:themeColor="text1"/>
          <w:sz w:val="24"/>
          <w:szCs w:val="24"/>
        </w:rPr>
        <w:t>The vendor’s Implementation proposal should cover but not limited to the following: installation, dismantling, swapping, traffic migration, configuration, integration, interoperability</w:t>
      </w:r>
      <w:r w:rsidR="00493747" w:rsidRPr="00D23560">
        <w:rPr>
          <w:rFonts w:asciiTheme="minorHAnsi" w:hAnsiTheme="minorHAnsi" w:cstheme="minorBidi"/>
          <w:color w:val="000000" w:themeColor="text1"/>
          <w:sz w:val="24"/>
          <w:szCs w:val="24"/>
        </w:rPr>
        <w:t>…</w:t>
      </w:r>
    </w:p>
    <w:p w:rsidR="00D23560" w:rsidRDefault="00D23560" w:rsidP="00D23560">
      <w:pPr>
        <w:pStyle w:val="ListParagraph"/>
        <w:numPr>
          <w:ilvl w:val="0"/>
          <w:numId w:val="10"/>
        </w:numPr>
        <w:ind w:left="360"/>
        <w:rPr>
          <w:rFonts w:asciiTheme="minorHAnsi" w:hAnsiTheme="minorHAnsi" w:cstheme="minorBidi"/>
          <w:color w:val="000000" w:themeColor="text1"/>
          <w:sz w:val="24"/>
          <w:szCs w:val="24"/>
        </w:rPr>
      </w:pPr>
      <w:r w:rsidRPr="00D23560">
        <w:rPr>
          <w:rFonts w:asciiTheme="minorHAnsi" w:hAnsiTheme="minorHAnsi" w:cstheme="minorBidi"/>
          <w:color w:val="000000" w:themeColor="text1"/>
          <w:sz w:val="24"/>
          <w:szCs w:val="24"/>
        </w:rPr>
        <w:t>Equipment delivery time shall be less than 60 days from  PO issuance</w:t>
      </w:r>
    </w:p>
    <w:p w:rsidR="007A7E8D" w:rsidRDefault="007A7E8D" w:rsidP="007A7E8D">
      <w:pPr>
        <w:pStyle w:val="ListParagraph"/>
        <w:numPr>
          <w:ilvl w:val="0"/>
          <w:numId w:val="10"/>
        </w:numPr>
        <w:ind w:left="360"/>
        <w:rPr>
          <w:rFonts w:asciiTheme="minorHAnsi" w:hAnsiTheme="minorHAnsi" w:cstheme="minorBidi"/>
          <w:color w:val="000000" w:themeColor="text1"/>
          <w:sz w:val="24"/>
          <w:szCs w:val="24"/>
        </w:rPr>
      </w:pPr>
      <w:r w:rsidRPr="007A7E8D">
        <w:rPr>
          <w:rFonts w:asciiTheme="minorHAnsi" w:hAnsiTheme="minorHAnsi" w:cstheme="minorBidi"/>
          <w:color w:val="000000" w:themeColor="text1"/>
          <w:sz w:val="24"/>
          <w:szCs w:val="24"/>
        </w:rPr>
        <w:t>Proposal includes satisfactory minimum number of resources with their qualifications &amp; proposed organization structure during implementation and support, which is subject to MIC2 approval</w:t>
      </w:r>
    </w:p>
    <w:p w:rsidR="007A7E8D" w:rsidRDefault="007A7E8D" w:rsidP="007A7E8D">
      <w:pPr>
        <w:pStyle w:val="ListParagraph"/>
        <w:numPr>
          <w:ilvl w:val="0"/>
          <w:numId w:val="10"/>
        </w:numPr>
        <w:ind w:left="360"/>
        <w:rPr>
          <w:rFonts w:asciiTheme="minorHAnsi" w:hAnsiTheme="minorHAnsi" w:cstheme="minorBidi"/>
          <w:color w:val="000000" w:themeColor="text1"/>
          <w:sz w:val="24"/>
          <w:szCs w:val="24"/>
        </w:rPr>
      </w:pPr>
      <w:r w:rsidRPr="007A7E8D">
        <w:rPr>
          <w:rFonts w:asciiTheme="minorHAnsi" w:hAnsiTheme="minorHAnsi" w:cstheme="minorBidi"/>
          <w:color w:val="000000" w:themeColor="text1"/>
          <w:sz w:val="24"/>
          <w:szCs w:val="24"/>
        </w:rPr>
        <w:t>On-site visits (environmental check and preventive maintenance to be conducted twice a year)</w:t>
      </w:r>
    </w:p>
    <w:p w:rsidR="007A7E8D" w:rsidRPr="000B2AEB" w:rsidRDefault="007A7E8D" w:rsidP="007A7E8D">
      <w:pPr>
        <w:pStyle w:val="ListParagraph"/>
        <w:numPr>
          <w:ilvl w:val="0"/>
          <w:numId w:val="10"/>
        </w:numPr>
        <w:ind w:left="360"/>
        <w:rPr>
          <w:rFonts w:asciiTheme="minorHAnsi" w:hAnsiTheme="minorHAnsi" w:cstheme="minorBidi"/>
          <w:color w:val="000000" w:themeColor="text1"/>
          <w:sz w:val="24"/>
          <w:szCs w:val="24"/>
        </w:rPr>
      </w:pPr>
      <w:r w:rsidRPr="007A7E8D">
        <w:rPr>
          <w:rFonts w:asciiTheme="minorHAnsi" w:hAnsiTheme="minorHAnsi" w:cstheme="minorBidi"/>
          <w:color w:val="000000" w:themeColor="text1"/>
          <w:sz w:val="24"/>
          <w:szCs w:val="24"/>
        </w:rPr>
        <w:t>Spare Parts Management: Vendor shall insure hardware availability in Lebanon for all type of equipment and to handle the repair process</w:t>
      </w:r>
    </w:p>
    <w:p w:rsidR="007B4FEB" w:rsidRPr="00215B3E" w:rsidRDefault="007B4FEB" w:rsidP="00256AA2">
      <w:pPr>
        <w:pStyle w:val="ListParagraph"/>
        <w:numPr>
          <w:ilvl w:val="0"/>
          <w:numId w:val="10"/>
        </w:numPr>
        <w:ind w:left="360"/>
        <w:rPr>
          <w:rFonts w:asciiTheme="minorHAnsi" w:hAnsiTheme="minorHAnsi" w:cstheme="minorBidi"/>
          <w:color w:val="000000" w:themeColor="text1"/>
          <w:sz w:val="24"/>
          <w:szCs w:val="24"/>
        </w:rPr>
      </w:pPr>
      <w:r w:rsidRPr="00215B3E">
        <w:rPr>
          <w:rFonts w:asciiTheme="minorHAnsi" w:hAnsiTheme="minorHAnsi" w:cstheme="minorBidi"/>
          <w:color w:val="000000" w:themeColor="text1"/>
          <w:sz w:val="24"/>
          <w:szCs w:val="24"/>
        </w:rPr>
        <w:t xml:space="preserve">Trainings </w:t>
      </w:r>
      <w:r w:rsidRPr="00B2566D">
        <w:rPr>
          <w:rFonts w:asciiTheme="minorHAnsi" w:hAnsiTheme="minorHAnsi" w:cstheme="minorBidi"/>
          <w:color w:val="000000" w:themeColor="text1"/>
          <w:sz w:val="24"/>
          <w:szCs w:val="24"/>
        </w:rPr>
        <w:t xml:space="preserve">for </w:t>
      </w:r>
      <w:r w:rsidR="00BD3BB2" w:rsidRPr="00B2566D">
        <w:rPr>
          <w:rFonts w:asciiTheme="minorHAnsi" w:hAnsiTheme="minorHAnsi"/>
          <w:color w:val="000000" w:themeColor="text1"/>
          <w:sz w:val="24"/>
          <w:szCs w:val="24"/>
        </w:rPr>
        <w:t>NCS 5504</w:t>
      </w:r>
      <w:r w:rsidR="00EC4D82" w:rsidRPr="00B2566D">
        <w:rPr>
          <w:rFonts w:asciiTheme="minorHAnsi" w:hAnsiTheme="minorHAnsi"/>
          <w:color w:val="000000" w:themeColor="text1"/>
          <w:sz w:val="24"/>
          <w:szCs w:val="24"/>
        </w:rPr>
        <w:t>, NCS 5</w:t>
      </w:r>
      <w:r w:rsidR="00B2566D" w:rsidRPr="00B2566D">
        <w:rPr>
          <w:rFonts w:asciiTheme="minorHAnsi" w:hAnsiTheme="minorHAnsi"/>
          <w:color w:val="000000" w:themeColor="text1"/>
          <w:sz w:val="24"/>
          <w:szCs w:val="24"/>
        </w:rPr>
        <w:t>5A2</w:t>
      </w:r>
      <w:r w:rsidR="00B84159" w:rsidRPr="00B2566D">
        <w:rPr>
          <w:rFonts w:asciiTheme="minorHAnsi" w:hAnsiTheme="minorHAnsi"/>
          <w:color w:val="000000" w:themeColor="text1"/>
          <w:sz w:val="24"/>
          <w:szCs w:val="24"/>
        </w:rPr>
        <w:t>, Fire Power</w:t>
      </w:r>
      <w:r w:rsidR="00256AA2" w:rsidRPr="00B2566D">
        <w:rPr>
          <w:rFonts w:asciiTheme="minorHAnsi" w:hAnsiTheme="minorHAnsi"/>
          <w:color w:val="000000" w:themeColor="text1"/>
          <w:sz w:val="24"/>
          <w:szCs w:val="24"/>
        </w:rPr>
        <w:t xml:space="preserve"> and </w:t>
      </w:r>
      <w:r w:rsidRPr="00B2566D">
        <w:rPr>
          <w:rFonts w:asciiTheme="minorHAnsi" w:hAnsiTheme="minorHAnsi" w:cstheme="minorBidi"/>
          <w:color w:val="000000" w:themeColor="text1"/>
          <w:sz w:val="24"/>
          <w:szCs w:val="24"/>
        </w:rPr>
        <w:t>Segment</w:t>
      </w:r>
      <w:r w:rsidRPr="00215B3E">
        <w:rPr>
          <w:rFonts w:asciiTheme="minorHAnsi" w:hAnsiTheme="minorHAnsi" w:cstheme="minorBidi"/>
          <w:color w:val="000000" w:themeColor="text1"/>
          <w:sz w:val="24"/>
          <w:szCs w:val="24"/>
        </w:rPr>
        <w:t xml:space="preserve"> Routing </w:t>
      </w:r>
      <w:r w:rsidR="00256AA2" w:rsidRPr="00215B3E">
        <w:rPr>
          <w:rFonts w:asciiTheme="minorHAnsi" w:hAnsiTheme="minorHAnsi" w:cstheme="minorBidi"/>
          <w:color w:val="000000" w:themeColor="text1"/>
          <w:sz w:val="24"/>
          <w:szCs w:val="24"/>
        </w:rPr>
        <w:t xml:space="preserve">should be included in the offer </w:t>
      </w:r>
      <w:r w:rsidRPr="00215B3E">
        <w:rPr>
          <w:rFonts w:asciiTheme="minorHAnsi" w:hAnsiTheme="minorHAnsi" w:cstheme="minorBidi"/>
          <w:color w:val="000000" w:themeColor="text1"/>
          <w:sz w:val="24"/>
          <w:szCs w:val="24"/>
        </w:rPr>
        <w:t>(each course should be delivered in 2 sessions)</w:t>
      </w:r>
    </w:p>
    <w:p w:rsidR="008719EB" w:rsidRPr="00215B3E" w:rsidRDefault="008719EB" w:rsidP="008719EB">
      <w:pPr>
        <w:pStyle w:val="ListParagraph"/>
        <w:numPr>
          <w:ilvl w:val="0"/>
          <w:numId w:val="10"/>
        </w:numPr>
        <w:ind w:left="360"/>
        <w:rPr>
          <w:rFonts w:asciiTheme="minorHAnsi" w:hAnsiTheme="minorHAnsi" w:cstheme="minorBidi"/>
          <w:color w:val="000000" w:themeColor="text1"/>
          <w:sz w:val="24"/>
          <w:szCs w:val="24"/>
        </w:rPr>
      </w:pPr>
      <w:r w:rsidRPr="00215B3E">
        <w:rPr>
          <w:rFonts w:asciiTheme="minorHAnsi" w:hAnsiTheme="minorHAnsi" w:cstheme="minorBidi"/>
          <w:color w:val="000000" w:themeColor="text1"/>
          <w:sz w:val="24"/>
          <w:szCs w:val="24"/>
        </w:rPr>
        <w:t>Knowledge transfer and provide the appropriate training program to have MIC2 engineers acquiring the needed knowledge and expertise and receiving the relevant hands-on knowledge transfer</w:t>
      </w:r>
    </w:p>
    <w:p w:rsidR="00A85DA2" w:rsidRPr="00215B3E" w:rsidRDefault="00A85DA2" w:rsidP="007B4FEB">
      <w:pPr>
        <w:pStyle w:val="ListParagraph"/>
        <w:numPr>
          <w:ilvl w:val="0"/>
          <w:numId w:val="10"/>
        </w:numPr>
        <w:ind w:left="360"/>
        <w:rPr>
          <w:rFonts w:asciiTheme="minorHAnsi" w:hAnsiTheme="minorHAnsi" w:cstheme="minorBidi"/>
          <w:color w:val="000000" w:themeColor="text1"/>
          <w:sz w:val="24"/>
          <w:szCs w:val="24"/>
        </w:rPr>
      </w:pPr>
      <w:r w:rsidRPr="00215B3E">
        <w:rPr>
          <w:rFonts w:asciiTheme="minorHAnsi" w:hAnsiTheme="minorHAnsi" w:cstheme="minorBidi"/>
          <w:color w:val="000000" w:themeColor="text1"/>
          <w:sz w:val="24"/>
          <w:szCs w:val="24"/>
        </w:rPr>
        <w:t>For IPBB part</w:t>
      </w:r>
      <w:r w:rsidR="00055452" w:rsidRPr="00215B3E">
        <w:rPr>
          <w:rFonts w:asciiTheme="minorHAnsi" w:hAnsiTheme="minorHAnsi" w:cstheme="minorBidi"/>
          <w:color w:val="000000" w:themeColor="text1"/>
          <w:sz w:val="24"/>
          <w:szCs w:val="24"/>
        </w:rPr>
        <w:t xml:space="preserve"> only</w:t>
      </w:r>
      <w:r w:rsidRPr="00215B3E">
        <w:rPr>
          <w:rFonts w:asciiTheme="minorHAnsi" w:hAnsiTheme="minorHAnsi" w:cstheme="minorBidi"/>
          <w:color w:val="000000" w:themeColor="text1"/>
          <w:sz w:val="24"/>
          <w:szCs w:val="24"/>
        </w:rPr>
        <w:t>:</w:t>
      </w:r>
    </w:p>
    <w:p w:rsidR="007B4FEB" w:rsidRPr="00215B3E" w:rsidRDefault="007B4FEB" w:rsidP="00A85DA2">
      <w:pPr>
        <w:pStyle w:val="ListParagraph"/>
        <w:ind w:left="360"/>
        <w:rPr>
          <w:rFonts w:asciiTheme="minorHAnsi" w:hAnsiTheme="minorHAnsi" w:cstheme="minorBidi"/>
          <w:color w:val="000000" w:themeColor="text1"/>
          <w:sz w:val="24"/>
          <w:szCs w:val="24"/>
        </w:rPr>
      </w:pPr>
      <w:r w:rsidRPr="00215B3E">
        <w:rPr>
          <w:rFonts w:asciiTheme="minorHAnsi" w:hAnsiTheme="minorHAnsi" w:cstheme="minorBidi"/>
          <w:color w:val="000000" w:themeColor="text1"/>
          <w:sz w:val="24"/>
          <w:szCs w:val="24"/>
        </w:rPr>
        <w:t xml:space="preserve">All new optical 1Gbps SFP should be SM 1310nm LC </w:t>
      </w:r>
    </w:p>
    <w:p w:rsidR="007B4FEB" w:rsidRPr="00A053ED" w:rsidRDefault="007B4FEB" w:rsidP="00A85DA2">
      <w:pPr>
        <w:pStyle w:val="ListParagraph"/>
        <w:ind w:left="360"/>
        <w:rPr>
          <w:rFonts w:asciiTheme="minorHAnsi" w:hAnsiTheme="minorHAnsi" w:cstheme="minorBidi"/>
          <w:color w:val="000000" w:themeColor="text1"/>
          <w:sz w:val="24"/>
          <w:szCs w:val="24"/>
        </w:rPr>
      </w:pPr>
      <w:r w:rsidRPr="00215B3E">
        <w:rPr>
          <w:rFonts w:asciiTheme="minorHAnsi" w:hAnsiTheme="minorHAnsi" w:cstheme="minorBidi"/>
          <w:color w:val="000000" w:themeColor="text1"/>
          <w:sz w:val="24"/>
          <w:szCs w:val="24"/>
        </w:rPr>
        <w:t>All new 10G</w:t>
      </w:r>
      <w:r w:rsidR="007C5A1B" w:rsidRPr="00215B3E">
        <w:rPr>
          <w:rFonts w:asciiTheme="minorHAnsi" w:hAnsiTheme="minorHAnsi" w:cstheme="minorBidi"/>
          <w:color w:val="000000" w:themeColor="text1"/>
          <w:sz w:val="24"/>
          <w:szCs w:val="24"/>
        </w:rPr>
        <w:t>bps should be MM 850nm LC</w:t>
      </w:r>
    </w:p>
    <w:p w:rsidR="007B4FEB" w:rsidRPr="000B2AEB" w:rsidRDefault="007B4FEB" w:rsidP="00765941">
      <w:pPr>
        <w:pStyle w:val="ListParagraph"/>
        <w:ind w:left="36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Extra SFPs</w:t>
      </w:r>
      <w:r w:rsidR="007C5A1B" w:rsidRPr="000B2AEB">
        <w:rPr>
          <w:rFonts w:asciiTheme="minorHAnsi" w:hAnsiTheme="minorHAnsi" w:cstheme="minorBidi"/>
          <w:color w:val="000000" w:themeColor="text1"/>
          <w:sz w:val="24"/>
          <w:szCs w:val="24"/>
        </w:rPr>
        <w:t xml:space="preserve"> to be included in the scope</w:t>
      </w:r>
      <w:r w:rsidRPr="000B2AEB">
        <w:rPr>
          <w:rFonts w:asciiTheme="minorHAnsi" w:hAnsiTheme="minorHAnsi" w:cstheme="minorBidi"/>
          <w:color w:val="000000" w:themeColor="text1"/>
          <w:sz w:val="24"/>
          <w:szCs w:val="24"/>
        </w:rPr>
        <w:t xml:space="preserve"> </w:t>
      </w:r>
      <w:r w:rsidR="007C5A1B" w:rsidRPr="000B2AEB">
        <w:rPr>
          <w:rFonts w:asciiTheme="minorHAnsi" w:hAnsiTheme="minorHAnsi" w:cstheme="minorBidi"/>
          <w:color w:val="000000" w:themeColor="text1"/>
          <w:sz w:val="24"/>
          <w:szCs w:val="24"/>
        </w:rPr>
        <w:t>(</w:t>
      </w:r>
      <w:r w:rsidRPr="000B2AEB">
        <w:rPr>
          <w:rFonts w:asciiTheme="minorHAnsi" w:hAnsiTheme="minorHAnsi" w:cstheme="minorBidi"/>
          <w:color w:val="000000" w:themeColor="text1"/>
          <w:sz w:val="24"/>
          <w:szCs w:val="24"/>
        </w:rPr>
        <w:t>on top on the above that are part of the new LC</w:t>
      </w:r>
      <w:r w:rsidR="007C5A1B" w:rsidRPr="000B2AEB">
        <w:rPr>
          <w:rFonts w:asciiTheme="minorHAnsi" w:hAnsiTheme="minorHAnsi" w:cstheme="minorBidi"/>
          <w:color w:val="000000" w:themeColor="text1"/>
          <w:sz w:val="24"/>
          <w:szCs w:val="24"/>
        </w:rPr>
        <w:t>)</w:t>
      </w:r>
      <w:r w:rsidRPr="000B2AEB">
        <w:rPr>
          <w:rFonts w:asciiTheme="minorHAnsi" w:hAnsiTheme="minorHAnsi" w:cstheme="minorBidi"/>
          <w:color w:val="000000" w:themeColor="text1"/>
          <w:sz w:val="24"/>
          <w:szCs w:val="24"/>
        </w:rPr>
        <w:t>:</w:t>
      </w:r>
    </w:p>
    <w:p w:rsidR="007B4FEB" w:rsidRPr="000B2AEB" w:rsidRDefault="007B4FEB" w:rsidP="007C5A1B">
      <w:pPr>
        <w:pStyle w:val="ListParagraph"/>
        <w:numPr>
          <w:ilvl w:val="1"/>
          <w:numId w:val="10"/>
        </w:numPr>
        <w:ind w:left="90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20 new 10Gbps MM 850nm LC Short range</w:t>
      </w:r>
      <w:r w:rsidR="0080211F">
        <w:rPr>
          <w:rFonts w:asciiTheme="minorHAnsi" w:hAnsiTheme="minorHAnsi" w:cstheme="minorBidi"/>
          <w:color w:val="000000" w:themeColor="text1"/>
          <w:sz w:val="24"/>
          <w:szCs w:val="24"/>
        </w:rPr>
        <w:t xml:space="preserve"> </w:t>
      </w:r>
      <w:r w:rsidR="0080211F" w:rsidRPr="000B2AEB">
        <w:rPr>
          <w:rFonts w:asciiTheme="minorHAnsi" w:hAnsiTheme="minorHAnsi" w:cstheme="minorBidi"/>
          <w:color w:val="000000" w:themeColor="text1"/>
          <w:sz w:val="24"/>
          <w:szCs w:val="24"/>
        </w:rPr>
        <w:t>(compatible with both 9Ks and 903s)</w:t>
      </w:r>
    </w:p>
    <w:p w:rsidR="007B4FEB" w:rsidRPr="000B2AEB" w:rsidRDefault="007B4FEB" w:rsidP="007C5A1B">
      <w:pPr>
        <w:pStyle w:val="ListParagraph"/>
        <w:numPr>
          <w:ilvl w:val="1"/>
          <w:numId w:val="10"/>
        </w:numPr>
        <w:ind w:left="90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20 new 10Gbps SM 1310nm LC Long Range (compatible with both 9Ks and 903s)</w:t>
      </w:r>
    </w:p>
    <w:p w:rsidR="007B4FEB" w:rsidRPr="000B2AEB" w:rsidRDefault="007B4FEB" w:rsidP="00AC508D">
      <w:pPr>
        <w:pStyle w:val="ListParagraph"/>
        <w:numPr>
          <w:ilvl w:val="1"/>
          <w:numId w:val="10"/>
        </w:numPr>
        <w:ind w:left="900"/>
        <w:rPr>
          <w:rFonts w:asciiTheme="minorHAnsi" w:hAnsiTheme="minorHAnsi" w:cstheme="minorBidi"/>
          <w:color w:val="000000" w:themeColor="text1"/>
          <w:sz w:val="24"/>
          <w:szCs w:val="24"/>
        </w:rPr>
      </w:pPr>
      <w:r w:rsidRPr="000B2AEB">
        <w:rPr>
          <w:rFonts w:asciiTheme="minorHAnsi" w:hAnsiTheme="minorHAnsi" w:cstheme="minorBidi"/>
          <w:color w:val="000000" w:themeColor="text1"/>
          <w:sz w:val="24"/>
          <w:szCs w:val="24"/>
        </w:rPr>
        <w:t>10</w:t>
      </w:r>
      <w:r w:rsidR="00AC508D" w:rsidRPr="000B2AEB">
        <w:rPr>
          <w:rFonts w:asciiTheme="minorHAnsi" w:hAnsiTheme="minorHAnsi" w:cstheme="minorBidi"/>
          <w:color w:val="000000" w:themeColor="text1"/>
          <w:sz w:val="24"/>
          <w:szCs w:val="24"/>
        </w:rPr>
        <w:t>0 x 1Gbps MM SFP</w:t>
      </w:r>
    </w:p>
    <w:p w:rsidR="007B4FEB" w:rsidRPr="000B2AEB" w:rsidRDefault="00F74315" w:rsidP="007C5A1B">
      <w:pPr>
        <w:pStyle w:val="ListParagraph"/>
        <w:numPr>
          <w:ilvl w:val="1"/>
          <w:numId w:val="10"/>
        </w:numPr>
        <w:ind w:left="900"/>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10</w:t>
      </w:r>
      <w:r w:rsidR="007B4FEB" w:rsidRPr="000B2AEB">
        <w:rPr>
          <w:rFonts w:asciiTheme="minorHAnsi" w:hAnsiTheme="minorHAnsi" w:cstheme="minorBidi"/>
          <w:color w:val="000000" w:themeColor="text1"/>
          <w:sz w:val="24"/>
          <w:szCs w:val="24"/>
        </w:rPr>
        <w:t xml:space="preserve"> x 10Gbps MM SFP for the existing 6500</w:t>
      </w:r>
    </w:p>
    <w:p w:rsidR="007B4FEB" w:rsidRDefault="007B4FEB" w:rsidP="007B4FEB">
      <w:pPr>
        <w:ind w:left="360"/>
        <w:rPr>
          <w:color w:val="000000" w:themeColor="text1"/>
          <w:sz w:val="24"/>
          <w:szCs w:val="24"/>
        </w:rPr>
      </w:pPr>
    </w:p>
    <w:p w:rsidR="004C7453" w:rsidRDefault="004C7453" w:rsidP="007B4FEB">
      <w:pPr>
        <w:ind w:left="360"/>
        <w:rPr>
          <w:color w:val="000000" w:themeColor="text1"/>
          <w:sz w:val="24"/>
          <w:szCs w:val="24"/>
        </w:rPr>
      </w:pPr>
    </w:p>
    <w:p w:rsidR="00D978F3" w:rsidRPr="000B2AEB" w:rsidRDefault="00D978F3" w:rsidP="007B4FEB">
      <w:pPr>
        <w:ind w:left="360"/>
        <w:rPr>
          <w:color w:val="000000" w:themeColor="text1"/>
          <w:sz w:val="24"/>
          <w:szCs w:val="24"/>
        </w:rPr>
      </w:pPr>
    </w:p>
    <w:p w:rsidR="001B1944" w:rsidRDefault="001B1944" w:rsidP="00EC6414">
      <w:pPr>
        <w:pStyle w:val="ListParagraph"/>
        <w:numPr>
          <w:ilvl w:val="0"/>
          <w:numId w:val="13"/>
        </w:numPr>
        <w:ind w:left="270"/>
        <w:rPr>
          <w:rFonts w:cs="Arial"/>
          <w:b/>
          <w:bCs/>
          <w:color w:val="FF0000"/>
          <w:sz w:val="28"/>
          <w:szCs w:val="28"/>
        </w:rPr>
      </w:pPr>
      <w:r w:rsidRPr="00280101">
        <w:rPr>
          <w:rFonts w:cs="Arial"/>
          <w:b/>
          <w:bCs/>
          <w:color w:val="FF0000"/>
          <w:sz w:val="28"/>
          <w:szCs w:val="28"/>
        </w:rPr>
        <w:lastRenderedPageBreak/>
        <w:t>SLAs and</w:t>
      </w:r>
      <w:r w:rsidRPr="00EC6414">
        <w:rPr>
          <w:rFonts w:cs="Arial"/>
          <w:b/>
          <w:bCs/>
          <w:color w:val="FF0000"/>
          <w:sz w:val="28"/>
          <w:szCs w:val="28"/>
        </w:rPr>
        <w:t xml:space="preserve"> KPIs:</w:t>
      </w:r>
    </w:p>
    <w:p w:rsidR="00EC6414" w:rsidRPr="00EC6414" w:rsidRDefault="00EC6414" w:rsidP="00EC6414">
      <w:pPr>
        <w:pStyle w:val="ListParagraph"/>
        <w:ind w:left="270"/>
        <w:rPr>
          <w:rFonts w:cs="Arial"/>
          <w:b/>
          <w:bCs/>
          <w:color w:val="FF0000"/>
          <w:sz w:val="28"/>
          <w:szCs w:val="28"/>
        </w:rPr>
      </w:pPr>
    </w:p>
    <w:p w:rsidR="001B1944" w:rsidRPr="000B2AEB" w:rsidRDefault="001B1944" w:rsidP="001B1944">
      <w:pPr>
        <w:pStyle w:val="ListParagraph"/>
        <w:numPr>
          <w:ilvl w:val="1"/>
          <w:numId w:val="1"/>
        </w:numPr>
        <w:ind w:left="360"/>
        <w:rPr>
          <w:rFonts w:asciiTheme="minorHAnsi" w:hAnsiTheme="minorHAnsi"/>
          <w:color w:val="000000" w:themeColor="text1"/>
          <w:sz w:val="24"/>
          <w:szCs w:val="24"/>
        </w:rPr>
      </w:pPr>
      <w:r w:rsidRPr="000B2AEB">
        <w:rPr>
          <w:rFonts w:asciiTheme="minorHAnsi" w:hAnsiTheme="minorHAnsi"/>
          <w:color w:val="000000" w:themeColor="text1"/>
          <w:sz w:val="24"/>
          <w:szCs w:val="24"/>
        </w:rPr>
        <w:t>System availability time [%] &gt;99.999%</w:t>
      </w:r>
    </w:p>
    <w:p w:rsidR="001B1944" w:rsidRPr="000B2AEB" w:rsidRDefault="001B1944" w:rsidP="00FB0AD5">
      <w:pPr>
        <w:pStyle w:val="ListParagraph"/>
        <w:numPr>
          <w:ilvl w:val="1"/>
          <w:numId w:val="1"/>
        </w:numPr>
        <w:ind w:left="360"/>
        <w:rPr>
          <w:rFonts w:asciiTheme="minorHAnsi" w:hAnsiTheme="minorHAnsi"/>
          <w:color w:val="000000" w:themeColor="text1"/>
          <w:sz w:val="24"/>
          <w:szCs w:val="24"/>
        </w:rPr>
      </w:pPr>
      <w:r w:rsidRPr="000B2AEB">
        <w:rPr>
          <w:rFonts w:asciiTheme="minorHAnsi" w:hAnsiTheme="minorHAnsi"/>
          <w:color w:val="000000" w:themeColor="text1"/>
          <w:sz w:val="24"/>
          <w:szCs w:val="24"/>
        </w:rPr>
        <w:t xml:space="preserve">For P1 (Critical/Emergency) incidents, </w:t>
      </w:r>
      <w:r w:rsidR="00FB0AD5" w:rsidRPr="00FB0AD5">
        <w:rPr>
          <w:rFonts w:asciiTheme="minorHAnsi" w:hAnsiTheme="minorHAnsi"/>
          <w:color w:val="000000" w:themeColor="text1"/>
          <w:sz w:val="24"/>
          <w:szCs w:val="24"/>
        </w:rPr>
        <w:t>response time 1 hour, restoration time 3 hours, and resolution time 6 hours</w:t>
      </w:r>
    </w:p>
    <w:p w:rsidR="001B1944" w:rsidRPr="000B2AEB" w:rsidRDefault="001B1944" w:rsidP="00FB0AD5">
      <w:pPr>
        <w:pStyle w:val="ListParagraph"/>
        <w:numPr>
          <w:ilvl w:val="1"/>
          <w:numId w:val="1"/>
        </w:numPr>
        <w:ind w:left="360"/>
        <w:rPr>
          <w:rFonts w:asciiTheme="minorHAnsi" w:hAnsiTheme="minorHAnsi"/>
          <w:color w:val="000000" w:themeColor="text1"/>
          <w:sz w:val="24"/>
          <w:szCs w:val="24"/>
        </w:rPr>
      </w:pPr>
      <w:r w:rsidRPr="000B2AEB">
        <w:rPr>
          <w:rFonts w:asciiTheme="minorHAnsi" w:hAnsiTheme="minorHAnsi"/>
          <w:color w:val="000000" w:themeColor="text1"/>
          <w:sz w:val="24"/>
          <w:szCs w:val="24"/>
        </w:rPr>
        <w:t xml:space="preserve">For P2 (Major) incidents, </w:t>
      </w:r>
      <w:r w:rsidR="00FB0AD5" w:rsidRPr="00FB0AD5">
        <w:rPr>
          <w:rFonts w:asciiTheme="minorHAnsi" w:hAnsiTheme="minorHAnsi"/>
          <w:color w:val="000000" w:themeColor="text1"/>
          <w:sz w:val="24"/>
          <w:szCs w:val="24"/>
        </w:rPr>
        <w:t>response time 3 hour, restoration time 6 hours, and resolution time 24 hours</w:t>
      </w:r>
    </w:p>
    <w:p w:rsidR="001B1944" w:rsidRDefault="001B1944" w:rsidP="00FB0AD5">
      <w:pPr>
        <w:pStyle w:val="ListParagraph"/>
        <w:numPr>
          <w:ilvl w:val="1"/>
          <w:numId w:val="1"/>
        </w:numPr>
        <w:ind w:left="360"/>
        <w:rPr>
          <w:rFonts w:asciiTheme="minorHAnsi" w:hAnsiTheme="minorHAnsi"/>
          <w:color w:val="000000" w:themeColor="text1"/>
          <w:sz w:val="24"/>
          <w:szCs w:val="24"/>
        </w:rPr>
      </w:pPr>
      <w:r w:rsidRPr="000B2AEB">
        <w:rPr>
          <w:rFonts w:asciiTheme="minorHAnsi" w:hAnsiTheme="minorHAnsi"/>
          <w:color w:val="000000" w:themeColor="text1"/>
          <w:sz w:val="24"/>
          <w:szCs w:val="24"/>
        </w:rPr>
        <w:t xml:space="preserve">For P3 (Non Service Impacting) incidents, </w:t>
      </w:r>
      <w:r w:rsidR="00FB0AD5" w:rsidRPr="00FB0AD5">
        <w:rPr>
          <w:rFonts w:asciiTheme="minorHAnsi" w:hAnsiTheme="minorHAnsi"/>
          <w:color w:val="000000" w:themeColor="text1"/>
          <w:sz w:val="24"/>
          <w:szCs w:val="24"/>
        </w:rPr>
        <w:t>restoration time 24 hours, and resolution time 5 calendar days</w:t>
      </w:r>
    </w:p>
    <w:p w:rsidR="004C7453" w:rsidRDefault="004C7453" w:rsidP="001C4F52">
      <w:pPr>
        <w:rPr>
          <w:color w:val="000000" w:themeColor="text1"/>
          <w:sz w:val="24"/>
          <w:szCs w:val="24"/>
        </w:rPr>
      </w:pPr>
    </w:p>
    <w:p w:rsidR="001C4F52" w:rsidRPr="00EC6414" w:rsidRDefault="001C4F52" w:rsidP="00EC6414">
      <w:pPr>
        <w:pStyle w:val="ListParagraph"/>
        <w:numPr>
          <w:ilvl w:val="0"/>
          <w:numId w:val="13"/>
        </w:numPr>
        <w:ind w:left="270"/>
        <w:rPr>
          <w:rFonts w:asciiTheme="minorHAnsi" w:hAnsiTheme="minorHAnsi" w:cs="Arial"/>
          <w:b/>
          <w:bCs/>
          <w:color w:val="FF0000"/>
          <w:sz w:val="28"/>
          <w:szCs w:val="28"/>
        </w:rPr>
      </w:pPr>
      <w:r w:rsidRPr="00280101">
        <w:rPr>
          <w:rFonts w:cs="Arial"/>
          <w:b/>
          <w:bCs/>
          <w:color w:val="FF0000"/>
          <w:sz w:val="28"/>
          <w:szCs w:val="28"/>
        </w:rPr>
        <w:t>Document</w:t>
      </w:r>
      <w:r w:rsidRPr="00EC6414">
        <w:rPr>
          <w:rFonts w:cs="Arial"/>
          <w:b/>
          <w:bCs/>
          <w:color w:val="FF0000"/>
          <w:sz w:val="28"/>
          <w:szCs w:val="28"/>
        </w:rPr>
        <w:t>ation</w:t>
      </w:r>
    </w:p>
    <w:p w:rsidR="00EC6414" w:rsidRPr="00EC6414" w:rsidRDefault="00EC6414" w:rsidP="00EC6414">
      <w:pPr>
        <w:pStyle w:val="ListParagraph"/>
        <w:ind w:left="270"/>
        <w:rPr>
          <w:rFonts w:asciiTheme="minorHAnsi" w:hAnsiTheme="minorHAnsi" w:cs="Arial"/>
          <w:b/>
          <w:bCs/>
          <w:color w:val="FF0000"/>
          <w:sz w:val="28"/>
          <w:szCs w:val="28"/>
        </w:rPr>
      </w:pPr>
    </w:p>
    <w:p w:rsidR="00EC6414" w:rsidRDefault="00EC6414" w:rsidP="00EC6414">
      <w:pPr>
        <w:ind w:left="-90"/>
        <w:rPr>
          <w:color w:val="000000" w:themeColor="text1"/>
          <w:sz w:val="24"/>
          <w:szCs w:val="24"/>
        </w:rPr>
      </w:pPr>
      <w:r w:rsidRPr="00EC6414">
        <w:rPr>
          <w:color w:val="000000" w:themeColor="text1"/>
          <w:sz w:val="24"/>
          <w:szCs w:val="24"/>
        </w:rPr>
        <w:t>The documentation shall include the following items:</w:t>
      </w:r>
    </w:p>
    <w:p w:rsidR="00EC6414" w:rsidRDefault="00EC6414" w:rsidP="00EC6414">
      <w:pPr>
        <w:pStyle w:val="ListParagraph"/>
        <w:numPr>
          <w:ilvl w:val="0"/>
          <w:numId w:val="14"/>
        </w:numPr>
        <w:rPr>
          <w:color w:val="000000" w:themeColor="text1"/>
          <w:sz w:val="24"/>
          <w:szCs w:val="24"/>
        </w:rPr>
      </w:pPr>
      <w:r>
        <w:rPr>
          <w:color w:val="000000" w:themeColor="text1"/>
          <w:sz w:val="24"/>
          <w:szCs w:val="24"/>
        </w:rPr>
        <w:t>High level design solution description covering the implementation and the upgrade procedure</w:t>
      </w:r>
    </w:p>
    <w:p w:rsidR="00EC6414" w:rsidRDefault="00EC6414" w:rsidP="00EC6414">
      <w:pPr>
        <w:pStyle w:val="ListParagraph"/>
        <w:numPr>
          <w:ilvl w:val="0"/>
          <w:numId w:val="14"/>
        </w:numPr>
        <w:rPr>
          <w:color w:val="000000" w:themeColor="text1"/>
          <w:sz w:val="24"/>
          <w:szCs w:val="24"/>
        </w:rPr>
      </w:pPr>
      <w:r>
        <w:rPr>
          <w:color w:val="000000" w:themeColor="text1"/>
          <w:sz w:val="24"/>
          <w:szCs w:val="24"/>
        </w:rPr>
        <w:t>Data sheets, technical specifications and manuals.</w:t>
      </w:r>
    </w:p>
    <w:p w:rsidR="002C5579" w:rsidRDefault="002C5579" w:rsidP="00EC6414">
      <w:pPr>
        <w:pStyle w:val="ListParagraph"/>
        <w:numPr>
          <w:ilvl w:val="0"/>
          <w:numId w:val="14"/>
        </w:numPr>
        <w:rPr>
          <w:color w:val="000000" w:themeColor="text1"/>
          <w:sz w:val="24"/>
          <w:szCs w:val="24"/>
        </w:rPr>
      </w:pPr>
      <w:r>
        <w:rPr>
          <w:color w:val="000000" w:themeColor="text1"/>
          <w:sz w:val="24"/>
          <w:szCs w:val="24"/>
        </w:rPr>
        <w:t>Roadmap for both Hardware and Software</w:t>
      </w:r>
    </w:p>
    <w:p w:rsidR="00EC6414" w:rsidRPr="00EC6414" w:rsidRDefault="003E5BA0" w:rsidP="00EC6414">
      <w:pPr>
        <w:pStyle w:val="ListParagraph"/>
        <w:numPr>
          <w:ilvl w:val="0"/>
          <w:numId w:val="14"/>
        </w:numPr>
        <w:rPr>
          <w:color w:val="000000" w:themeColor="text1"/>
          <w:sz w:val="24"/>
          <w:szCs w:val="24"/>
        </w:rPr>
      </w:pPr>
      <w:r>
        <w:rPr>
          <w:color w:val="000000" w:themeColor="text1"/>
          <w:sz w:val="24"/>
          <w:szCs w:val="24"/>
        </w:rPr>
        <w:t>List</w:t>
      </w:r>
      <w:r w:rsidR="00EC6414">
        <w:rPr>
          <w:color w:val="000000" w:themeColor="text1"/>
          <w:sz w:val="24"/>
          <w:szCs w:val="24"/>
        </w:rPr>
        <w:t xml:space="preserve"> of all </w:t>
      </w:r>
      <w:r>
        <w:rPr>
          <w:color w:val="000000" w:themeColor="text1"/>
          <w:sz w:val="24"/>
          <w:szCs w:val="24"/>
        </w:rPr>
        <w:t xml:space="preserve">the </w:t>
      </w:r>
      <w:r w:rsidR="00EC6414">
        <w:rPr>
          <w:color w:val="000000" w:themeColor="text1"/>
          <w:sz w:val="24"/>
          <w:szCs w:val="24"/>
        </w:rPr>
        <w:t xml:space="preserve">features and licenses supported by the </w:t>
      </w:r>
      <w:r>
        <w:rPr>
          <w:color w:val="000000" w:themeColor="text1"/>
          <w:sz w:val="24"/>
          <w:szCs w:val="24"/>
        </w:rPr>
        <w:t>hardware and highlighting which are included in the offer</w:t>
      </w:r>
    </w:p>
    <w:p w:rsidR="001B1944" w:rsidRDefault="001B1944" w:rsidP="001B1944">
      <w:pPr>
        <w:pStyle w:val="ListParagraph"/>
        <w:ind w:left="360"/>
        <w:rPr>
          <w:rFonts w:asciiTheme="minorHAnsi" w:hAnsiTheme="minorHAnsi"/>
          <w:color w:val="000000" w:themeColor="text1"/>
          <w:sz w:val="24"/>
          <w:szCs w:val="24"/>
        </w:rPr>
      </w:pPr>
    </w:p>
    <w:p w:rsidR="00765941" w:rsidRDefault="00765941" w:rsidP="001B1944">
      <w:pPr>
        <w:pStyle w:val="ListParagraph"/>
        <w:ind w:left="360"/>
        <w:rPr>
          <w:rFonts w:asciiTheme="minorHAnsi" w:hAnsiTheme="minorHAnsi"/>
          <w:color w:val="000000" w:themeColor="text1"/>
          <w:sz w:val="24"/>
          <w:szCs w:val="24"/>
        </w:rPr>
      </w:pPr>
    </w:p>
    <w:p w:rsidR="00A85DA2" w:rsidRPr="000B2AEB" w:rsidRDefault="00A85DA2" w:rsidP="001B1944">
      <w:pPr>
        <w:pStyle w:val="ListParagraph"/>
        <w:ind w:left="360"/>
        <w:rPr>
          <w:rFonts w:asciiTheme="minorHAnsi" w:hAnsiTheme="minorHAnsi"/>
          <w:color w:val="000000" w:themeColor="text1"/>
          <w:sz w:val="24"/>
          <w:szCs w:val="24"/>
        </w:rPr>
      </w:pPr>
    </w:p>
    <w:p w:rsidR="00401A36" w:rsidRPr="00280101" w:rsidRDefault="00401A36" w:rsidP="00EC6414">
      <w:pPr>
        <w:pStyle w:val="ListParagraph"/>
        <w:numPr>
          <w:ilvl w:val="0"/>
          <w:numId w:val="13"/>
        </w:numPr>
        <w:spacing w:line="0" w:lineRule="atLeast"/>
        <w:ind w:left="270"/>
        <w:rPr>
          <w:rFonts w:cs="Arial"/>
          <w:b/>
          <w:bCs/>
          <w:color w:val="FF0000"/>
          <w:sz w:val="28"/>
          <w:szCs w:val="28"/>
        </w:rPr>
      </w:pPr>
      <w:r w:rsidRPr="00280101">
        <w:rPr>
          <w:rFonts w:cs="Arial"/>
          <w:b/>
          <w:bCs/>
          <w:color w:val="FF0000"/>
          <w:sz w:val="28"/>
          <w:szCs w:val="28"/>
        </w:rPr>
        <w:t>References</w:t>
      </w:r>
    </w:p>
    <w:p w:rsidR="00765941" w:rsidRPr="00EC6414" w:rsidRDefault="00765941" w:rsidP="00765941">
      <w:pPr>
        <w:pStyle w:val="ListParagraph"/>
        <w:spacing w:line="0" w:lineRule="atLeast"/>
        <w:ind w:left="270"/>
        <w:rPr>
          <w:rFonts w:cs="Arial"/>
          <w:b/>
          <w:bCs/>
          <w:color w:val="FF0000"/>
          <w:sz w:val="28"/>
          <w:szCs w:val="28"/>
        </w:rPr>
      </w:pPr>
    </w:p>
    <w:p w:rsidR="001B1944" w:rsidRPr="00401A36" w:rsidRDefault="002407ED" w:rsidP="00401A36">
      <w:pPr>
        <w:pStyle w:val="ListParagraph"/>
        <w:numPr>
          <w:ilvl w:val="0"/>
          <w:numId w:val="12"/>
        </w:numPr>
        <w:rPr>
          <w:rFonts w:asciiTheme="minorHAnsi" w:hAnsiTheme="minorHAnsi"/>
          <w:color w:val="000000" w:themeColor="text1"/>
          <w:sz w:val="24"/>
          <w:szCs w:val="24"/>
        </w:rPr>
      </w:pPr>
      <w:r>
        <w:rPr>
          <w:color w:val="000000" w:themeColor="text1"/>
          <w:sz w:val="24"/>
          <w:szCs w:val="24"/>
        </w:rPr>
        <w:t>Bidder</w:t>
      </w:r>
      <w:r w:rsidR="00401A36" w:rsidRPr="00401A36">
        <w:rPr>
          <w:color w:val="000000" w:themeColor="text1"/>
          <w:sz w:val="24"/>
          <w:szCs w:val="24"/>
        </w:rPr>
        <w:t xml:space="preserve"> should mention references for his deployment of such </w:t>
      </w:r>
      <w:r w:rsidR="00401A36">
        <w:rPr>
          <w:color w:val="000000" w:themeColor="text1"/>
          <w:sz w:val="24"/>
          <w:szCs w:val="24"/>
        </w:rPr>
        <w:t xml:space="preserve">an </w:t>
      </w:r>
      <w:r w:rsidR="00401A36" w:rsidRPr="00401A36">
        <w:rPr>
          <w:color w:val="000000" w:themeColor="text1"/>
          <w:sz w:val="24"/>
          <w:szCs w:val="24"/>
        </w:rPr>
        <w:t>upgrade solution in a mobile operator environment.</w:t>
      </w:r>
      <w:r w:rsidR="005A2D9E">
        <w:rPr>
          <w:color w:val="000000" w:themeColor="text1"/>
          <w:sz w:val="24"/>
          <w:szCs w:val="24"/>
        </w:rPr>
        <w:t xml:space="preserve"> Minimum 3 references.</w:t>
      </w:r>
    </w:p>
    <w:p w:rsidR="00401A36" w:rsidRPr="0003022F" w:rsidRDefault="00401A36" w:rsidP="00401A36">
      <w:pPr>
        <w:pStyle w:val="ListParagraph"/>
        <w:numPr>
          <w:ilvl w:val="0"/>
          <w:numId w:val="12"/>
        </w:numPr>
        <w:rPr>
          <w:rFonts w:asciiTheme="minorHAnsi" w:hAnsiTheme="minorHAnsi"/>
          <w:color w:val="000000" w:themeColor="text1"/>
          <w:sz w:val="24"/>
          <w:szCs w:val="24"/>
        </w:rPr>
      </w:pPr>
      <w:r>
        <w:rPr>
          <w:color w:val="000000" w:themeColor="text1"/>
          <w:sz w:val="24"/>
          <w:szCs w:val="24"/>
        </w:rPr>
        <w:t>Details of the reference need to be provided: Operator, Country, type of upgrades.</w:t>
      </w:r>
    </w:p>
    <w:p w:rsidR="0003022F" w:rsidRPr="00401A36" w:rsidRDefault="0003022F" w:rsidP="00401A36">
      <w:pPr>
        <w:pStyle w:val="ListParagraph"/>
        <w:numPr>
          <w:ilvl w:val="0"/>
          <w:numId w:val="12"/>
        </w:numPr>
        <w:rPr>
          <w:rFonts w:asciiTheme="minorHAnsi" w:hAnsiTheme="minorHAnsi"/>
          <w:color w:val="000000" w:themeColor="text1"/>
          <w:sz w:val="24"/>
          <w:szCs w:val="24"/>
        </w:rPr>
      </w:pPr>
      <w:r>
        <w:rPr>
          <w:color w:val="000000" w:themeColor="text1"/>
          <w:sz w:val="24"/>
          <w:szCs w:val="24"/>
        </w:rPr>
        <w:t>Gold partner with certified employees having CCIE Service Provider and CCIE Routing &amp; Switching</w:t>
      </w:r>
    </w:p>
    <w:sectPr w:rsidR="0003022F" w:rsidRPr="00401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5564D"/>
    <w:multiLevelType w:val="hybridMultilevel"/>
    <w:tmpl w:val="9848A746"/>
    <w:lvl w:ilvl="0" w:tplc="A88816C6">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CCF1EBF"/>
    <w:multiLevelType w:val="hybridMultilevel"/>
    <w:tmpl w:val="66EE4D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D224C"/>
    <w:multiLevelType w:val="hybridMultilevel"/>
    <w:tmpl w:val="DFC4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1471"/>
    <w:multiLevelType w:val="hybridMultilevel"/>
    <w:tmpl w:val="9992E47C"/>
    <w:lvl w:ilvl="0" w:tplc="E43C88D0">
      <w:start w:val="1"/>
      <w:numFmt w:val="upperLetter"/>
      <w:lvlText w:val="%1."/>
      <w:lvlJc w:val="left"/>
      <w:pPr>
        <w:ind w:left="720" w:hanging="360"/>
      </w:pPr>
      <w:rPr>
        <w:b/>
        <w:bCs/>
        <w:color w:val="FF000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0333F"/>
    <w:multiLevelType w:val="hybridMultilevel"/>
    <w:tmpl w:val="87B4711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5" w15:restartNumberingAfterBreak="0">
    <w:nsid w:val="21224CA4"/>
    <w:multiLevelType w:val="hybridMultilevel"/>
    <w:tmpl w:val="CA26C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2B760E"/>
    <w:multiLevelType w:val="hybridMultilevel"/>
    <w:tmpl w:val="5FA004EA"/>
    <w:lvl w:ilvl="0" w:tplc="EDE2A460">
      <w:start w:val="1"/>
      <w:numFmt w:val="bullet"/>
      <w:lvlText w:val=""/>
      <w:lvlJc w:val="left"/>
      <w:pPr>
        <w:ind w:left="780" w:hanging="360"/>
      </w:pPr>
      <w:rPr>
        <w:rFonts w:ascii="Symbol" w:hAnsi="Symbol" w:hint="default"/>
        <w:color w:val="000000" w:themeColor="text1"/>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7" w15:restartNumberingAfterBreak="0">
    <w:nsid w:val="253F1E45"/>
    <w:multiLevelType w:val="hybridMultilevel"/>
    <w:tmpl w:val="C5FCDD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B20CE"/>
    <w:multiLevelType w:val="hybridMultilevel"/>
    <w:tmpl w:val="4BBAA5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33120BD"/>
    <w:multiLevelType w:val="hybridMultilevel"/>
    <w:tmpl w:val="61B6F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331193"/>
    <w:multiLevelType w:val="hybridMultilevel"/>
    <w:tmpl w:val="EA1840A6"/>
    <w:lvl w:ilvl="0" w:tplc="7BCCBA56">
      <w:start w:val="1"/>
      <w:numFmt w:val="decimal"/>
      <w:lvlText w:val="%1."/>
      <w:lvlJc w:val="left"/>
      <w:pPr>
        <w:ind w:left="720" w:hanging="360"/>
      </w:pPr>
      <w:rPr>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0B78F4"/>
    <w:multiLevelType w:val="hybridMultilevel"/>
    <w:tmpl w:val="4E58F6B4"/>
    <w:lvl w:ilvl="0" w:tplc="0409000B">
      <w:start w:val="1"/>
      <w:numFmt w:val="bullet"/>
      <w:lvlText w:val=""/>
      <w:lvlJc w:val="left"/>
      <w:pPr>
        <w:ind w:left="780" w:hanging="360"/>
      </w:pPr>
      <w:rPr>
        <w:rFonts w:ascii="Wingdings" w:hAnsi="Wingdings" w:hint="default"/>
        <w:color w:val="FF0000"/>
      </w:rPr>
    </w:lvl>
    <w:lvl w:ilvl="1" w:tplc="04090001">
      <w:start w:val="1"/>
      <w:numFmt w:val="bullet"/>
      <w:lvlText w:val=""/>
      <w:lvlJc w:val="left"/>
      <w:pPr>
        <w:ind w:left="1500" w:hanging="360"/>
      </w:pPr>
      <w:rPr>
        <w:rFonts w:ascii="Symbol" w:hAnsi="Symbol"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2" w15:restartNumberingAfterBreak="0">
    <w:nsid w:val="461D79E4"/>
    <w:multiLevelType w:val="hybridMultilevel"/>
    <w:tmpl w:val="C1242D1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4AA971FF"/>
    <w:multiLevelType w:val="hybridMultilevel"/>
    <w:tmpl w:val="EA1840A6"/>
    <w:lvl w:ilvl="0" w:tplc="7BCCBA56">
      <w:start w:val="1"/>
      <w:numFmt w:val="decimal"/>
      <w:lvlText w:val="%1."/>
      <w:lvlJc w:val="left"/>
      <w:pPr>
        <w:ind w:left="720" w:hanging="360"/>
      </w:pPr>
      <w:rPr>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9229E5"/>
    <w:multiLevelType w:val="hybridMultilevel"/>
    <w:tmpl w:val="EA1840A6"/>
    <w:lvl w:ilvl="0" w:tplc="7BCCBA56">
      <w:start w:val="1"/>
      <w:numFmt w:val="decimal"/>
      <w:lvlText w:val="%1."/>
      <w:lvlJc w:val="left"/>
      <w:pPr>
        <w:ind w:left="720" w:hanging="360"/>
      </w:pPr>
      <w:rPr>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246434"/>
    <w:multiLevelType w:val="hybridMultilevel"/>
    <w:tmpl w:val="EC38A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D54B14"/>
    <w:multiLevelType w:val="hybridMultilevel"/>
    <w:tmpl w:val="13F29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1"/>
  </w:num>
  <w:num w:numId="4">
    <w:abstractNumId w:val="10"/>
  </w:num>
  <w:num w:numId="5">
    <w:abstractNumId w:val="0"/>
  </w:num>
  <w:num w:numId="6">
    <w:abstractNumId w:val="0"/>
  </w:num>
  <w:num w:numId="7">
    <w:abstractNumId w:val="9"/>
  </w:num>
  <w:num w:numId="8">
    <w:abstractNumId w:val="4"/>
  </w:num>
  <w:num w:numId="9">
    <w:abstractNumId w:val="15"/>
  </w:num>
  <w:num w:numId="10">
    <w:abstractNumId w:val="6"/>
  </w:num>
  <w:num w:numId="11">
    <w:abstractNumId w:val="7"/>
  </w:num>
  <w:num w:numId="12">
    <w:abstractNumId w:val="2"/>
  </w:num>
  <w:num w:numId="13">
    <w:abstractNumId w:val="3"/>
  </w:num>
  <w:num w:numId="14">
    <w:abstractNumId w:val="12"/>
  </w:num>
  <w:num w:numId="15">
    <w:abstractNumId w:val="13"/>
  </w:num>
  <w:num w:numId="16">
    <w:abstractNumId w:val="5"/>
  </w:num>
  <w:num w:numId="17">
    <w:abstractNumId w:val="1"/>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E22"/>
    <w:rsid w:val="000017BB"/>
    <w:rsid w:val="0003022F"/>
    <w:rsid w:val="00055452"/>
    <w:rsid w:val="00082B0B"/>
    <w:rsid w:val="000B0B23"/>
    <w:rsid w:val="000B2AEB"/>
    <w:rsid w:val="000D22E4"/>
    <w:rsid w:val="000F078C"/>
    <w:rsid w:val="001019D2"/>
    <w:rsid w:val="00113EBB"/>
    <w:rsid w:val="001477B7"/>
    <w:rsid w:val="00174DD3"/>
    <w:rsid w:val="0017572A"/>
    <w:rsid w:val="001B1944"/>
    <w:rsid w:val="001B4D05"/>
    <w:rsid w:val="001C4F52"/>
    <w:rsid w:val="001E5856"/>
    <w:rsid w:val="001F2732"/>
    <w:rsid w:val="00200B8A"/>
    <w:rsid w:val="00215B3E"/>
    <w:rsid w:val="00220046"/>
    <w:rsid w:val="00230AE0"/>
    <w:rsid w:val="002407ED"/>
    <w:rsid w:val="00256AA2"/>
    <w:rsid w:val="00280101"/>
    <w:rsid w:val="00282FDE"/>
    <w:rsid w:val="002A51BA"/>
    <w:rsid w:val="002C5579"/>
    <w:rsid w:val="002E6A82"/>
    <w:rsid w:val="003152D4"/>
    <w:rsid w:val="003E5BA0"/>
    <w:rsid w:val="00401A36"/>
    <w:rsid w:val="004327BB"/>
    <w:rsid w:val="00453A01"/>
    <w:rsid w:val="00493747"/>
    <w:rsid w:val="004C7453"/>
    <w:rsid w:val="00512140"/>
    <w:rsid w:val="005A0B4E"/>
    <w:rsid w:val="005A2D9E"/>
    <w:rsid w:val="005F14A7"/>
    <w:rsid w:val="006751DC"/>
    <w:rsid w:val="00686945"/>
    <w:rsid w:val="006903AF"/>
    <w:rsid w:val="006D730C"/>
    <w:rsid w:val="006E52B8"/>
    <w:rsid w:val="0076438C"/>
    <w:rsid w:val="00765941"/>
    <w:rsid w:val="007A7E8D"/>
    <w:rsid w:val="007A7EBE"/>
    <w:rsid w:val="007B01FB"/>
    <w:rsid w:val="007B287B"/>
    <w:rsid w:val="007B4FEB"/>
    <w:rsid w:val="007C5A1B"/>
    <w:rsid w:val="0080211F"/>
    <w:rsid w:val="008224E5"/>
    <w:rsid w:val="00843166"/>
    <w:rsid w:val="008719EB"/>
    <w:rsid w:val="00872361"/>
    <w:rsid w:val="00972F1D"/>
    <w:rsid w:val="00986A92"/>
    <w:rsid w:val="009F3B22"/>
    <w:rsid w:val="00A053ED"/>
    <w:rsid w:val="00A25E03"/>
    <w:rsid w:val="00A36CFD"/>
    <w:rsid w:val="00A558C4"/>
    <w:rsid w:val="00A85DA2"/>
    <w:rsid w:val="00A952BF"/>
    <w:rsid w:val="00A977FF"/>
    <w:rsid w:val="00AC508D"/>
    <w:rsid w:val="00B12E14"/>
    <w:rsid w:val="00B23879"/>
    <w:rsid w:val="00B2566D"/>
    <w:rsid w:val="00B73F7C"/>
    <w:rsid w:val="00B84159"/>
    <w:rsid w:val="00B87E22"/>
    <w:rsid w:val="00B97F3D"/>
    <w:rsid w:val="00BC477C"/>
    <w:rsid w:val="00BC7AF7"/>
    <w:rsid w:val="00BD0243"/>
    <w:rsid w:val="00BD3BB2"/>
    <w:rsid w:val="00D23560"/>
    <w:rsid w:val="00D92DAA"/>
    <w:rsid w:val="00D978F3"/>
    <w:rsid w:val="00DF6F61"/>
    <w:rsid w:val="00E624A5"/>
    <w:rsid w:val="00E75DFB"/>
    <w:rsid w:val="00EC4D82"/>
    <w:rsid w:val="00EC6414"/>
    <w:rsid w:val="00ED38E0"/>
    <w:rsid w:val="00F10E71"/>
    <w:rsid w:val="00F15B99"/>
    <w:rsid w:val="00F37E2F"/>
    <w:rsid w:val="00F40FC0"/>
    <w:rsid w:val="00F434F0"/>
    <w:rsid w:val="00F46EBC"/>
    <w:rsid w:val="00F47632"/>
    <w:rsid w:val="00F74315"/>
    <w:rsid w:val="00F83F8E"/>
    <w:rsid w:val="00FA6E1B"/>
    <w:rsid w:val="00FB0A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9E6C82-0B7E-4267-AC35-8E77C348D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7BB"/>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5116">
      <w:bodyDiv w:val="1"/>
      <w:marLeft w:val="0"/>
      <w:marRight w:val="0"/>
      <w:marTop w:val="0"/>
      <w:marBottom w:val="0"/>
      <w:divBdr>
        <w:top w:val="none" w:sz="0" w:space="0" w:color="auto"/>
        <w:left w:val="none" w:sz="0" w:space="0" w:color="auto"/>
        <w:bottom w:val="none" w:sz="0" w:space="0" w:color="auto"/>
        <w:right w:val="none" w:sz="0" w:space="0" w:color="auto"/>
      </w:divBdr>
    </w:div>
    <w:div w:id="859003429">
      <w:bodyDiv w:val="1"/>
      <w:marLeft w:val="0"/>
      <w:marRight w:val="0"/>
      <w:marTop w:val="0"/>
      <w:marBottom w:val="0"/>
      <w:divBdr>
        <w:top w:val="none" w:sz="0" w:space="0" w:color="auto"/>
        <w:left w:val="none" w:sz="0" w:space="0" w:color="auto"/>
        <w:bottom w:val="none" w:sz="0" w:space="0" w:color="auto"/>
        <w:right w:val="none" w:sz="0" w:space="0" w:color="auto"/>
      </w:divBdr>
    </w:div>
    <w:div w:id="1360089138">
      <w:bodyDiv w:val="1"/>
      <w:marLeft w:val="0"/>
      <w:marRight w:val="0"/>
      <w:marTop w:val="0"/>
      <w:marBottom w:val="0"/>
      <w:divBdr>
        <w:top w:val="none" w:sz="0" w:space="0" w:color="auto"/>
        <w:left w:val="none" w:sz="0" w:space="0" w:color="auto"/>
        <w:bottom w:val="none" w:sz="0" w:space="0" w:color="auto"/>
        <w:right w:val="none" w:sz="0" w:space="0" w:color="auto"/>
      </w:divBdr>
    </w:div>
    <w:div w:id="1645962650">
      <w:bodyDiv w:val="1"/>
      <w:marLeft w:val="0"/>
      <w:marRight w:val="0"/>
      <w:marTop w:val="0"/>
      <w:marBottom w:val="0"/>
      <w:divBdr>
        <w:top w:val="none" w:sz="0" w:space="0" w:color="auto"/>
        <w:left w:val="none" w:sz="0" w:space="0" w:color="auto"/>
        <w:bottom w:val="none" w:sz="0" w:space="0" w:color="auto"/>
        <w:right w:val="none" w:sz="0" w:space="0" w:color="auto"/>
      </w:divBdr>
    </w:div>
    <w:div w:id="171176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998</Words>
  <Characters>5694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Touch</Company>
  <LinksUpToDate>false</LinksUpToDate>
  <CharactersWithSpaces>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Akl El Cham</dc:creator>
  <cp:keywords/>
  <dc:description/>
  <cp:lastModifiedBy>Akl El Cham</cp:lastModifiedBy>
  <cp:revision>6</cp:revision>
  <dcterms:created xsi:type="dcterms:W3CDTF">2021-10-19T07:48:00Z</dcterms:created>
  <dcterms:modified xsi:type="dcterms:W3CDTF">2021-10-29T06:42:00Z</dcterms:modified>
</cp:coreProperties>
</file>